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E4357" w14:textId="6D7EC05E" w:rsidR="001F4922" w:rsidRPr="00E6061D" w:rsidRDefault="00017726" w:rsidP="00276734">
      <w:pPr>
        <w:pStyle w:val="ISOnadpis1"/>
        <w:ind w:left="450" w:hanging="431"/>
        <w:jc w:val="center"/>
        <w:rPr>
          <w:rFonts w:ascii="Arial" w:hAnsi="Arial" w:cs="Arial"/>
          <w:lang w:val="en-US"/>
        </w:rPr>
      </w:pPr>
      <w:bookmarkStart w:id="0" w:name="_Toc341208788"/>
      <w:r>
        <w:rPr>
          <w:rFonts w:ascii="Arial" w:hAnsi="Arial" w:cs="Arial"/>
          <w:szCs w:val="22"/>
          <w:lang w:val="en-US"/>
        </w:rPr>
        <w:t xml:space="preserve">Record on informing other employers and </w:t>
      </w:r>
      <w:bookmarkEnd w:id="0"/>
      <w:r>
        <w:rPr>
          <w:rFonts w:ascii="Arial" w:hAnsi="Arial" w:cs="Arial"/>
          <w:szCs w:val="22"/>
          <w:lang w:val="en-US"/>
        </w:rPr>
        <w:t>entrepreneurs</w:t>
      </w:r>
      <w:r w:rsidR="00EF6A13">
        <w:rPr>
          <w:rFonts w:ascii="Arial" w:hAnsi="Arial" w:cs="Arial"/>
          <w:szCs w:val="22"/>
          <w:lang w:val="en-US"/>
        </w:rPr>
        <w:t xml:space="preserve"> of risks arising from the activities of service technicians of STILL ČR</w:t>
      </w:r>
    </w:p>
    <w:p w14:paraId="11BA4A2F" w14:textId="77777777" w:rsidR="001F4922" w:rsidRPr="00E6061D" w:rsidRDefault="001F4922" w:rsidP="00C434FB">
      <w:pPr>
        <w:spacing w:after="120"/>
        <w:ind w:left="450" w:hanging="431"/>
        <w:jc w:val="center"/>
        <w:rPr>
          <w:rFonts w:ascii="Arial" w:hAnsi="Arial" w:cs="Arial"/>
          <w:b/>
          <w:sz w:val="10"/>
          <w:szCs w:val="10"/>
          <w:lang w:val="en-US"/>
        </w:rPr>
      </w:pPr>
    </w:p>
    <w:p w14:paraId="32BC9DEE" w14:textId="09B8D687" w:rsidR="001F4922" w:rsidRPr="00E6061D" w:rsidRDefault="00017726" w:rsidP="00C434FB">
      <w:pPr>
        <w:spacing w:after="120"/>
        <w:ind w:left="450" w:hanging="431"/>
        <w:jc w:val="center"/>
        <w:rPr>
          <w:rFonts w:ascii="Arial" w:hAnsi="Arial" w:cs="Arial"/>
          <w:b/>
          <w:szCs w:val="24"/>
          <w:lang w:val="en-US"/>
        </w:rPr>
      </w:pPr>
      <w:r>
        <w:rPr>
          <w:rFonts w:ascii="Arial" w:hAnsi="Arial" w:cs="Arial"/>
          <w:b/>
          <w:szCs w:val="24"/>
          <w:lang w:val="en-US"/>
        </w:rPr>
        <w:t>Records on mutual informing of ENTREPRENEURS and other EMPLOYERS whose employees are subject</w:t>
      </w:r>
      <w:r w:rsidR="00724C6D">
        <w:rPr>
          <w:rFonts w:ascii="Arial" w:hAnsi="Arial" w:cs="Arial"/>
          <w:b/>
          <w:szCs w:val="24"/>
          <w:lang w:val="en-US"/>
        </w:rPr>
        <w:t>ed</w:t>
      </w:r>
      <w:r>
        <w:rPr>
          <w:rFonts w:ascii="Arial" w:hAnsi="Arial" w:cs="Arial"/>
          <w:b/>
          <w:szCs w:val="24"/>
          <w:lang w:val="en-US"/>
        </w:rPr>
        <w:t xml:space="preserve"> to risks </w:t>
      </w:r>
      <w:r w:rsidR="00EF6A13">
        <w:rPr>
          <w:rFonts w:ascii="Arial" w:hAnsi="Arial" w:cs="Arial"/>
          <w:b/>
          <w:szCs w:val="24"/>
          <w:lang w:val="en-US"/>
        </w:rPr>
        <w:t xml:space="preserve">arising from the activities of service technicians and their </w:t>
      </w:r>
      <w:r>
        <w:rPr>
          <w:rFonts w:ascii="Arial" w:hAnsi="Arial" w:cs="Arial"/>
          <w:b/>
          <w:szCs w:val="24"/>
          <w:lang w:val="en-US"/>
        </w:rPr>
        <w:t>worksite</w:t>
      </w:r>
      <w:r w:rsidR="00EF6A13">
        <w:rPr>
          <w:rFonts w:ascii="Arial" w:hAnsi="Arial" w:cs="Arial"/>
          <w:b/>
          <w:szCs w:val="24"/>
          <w:lang w:val="en-US"/>
        </w:rPr>
        <w:t xml:space="preserve"> in the place of operations of the informed entity</w:t>
      </w:r>
      <w:r w:rsidRPr="00E6061D">
        <w:rPr>
          <w:rFonts w:ascii="Arial" w:hAnsi="Arial" w:cs="Arial"/>
          <w:b/>
          <w:szCs w:val="24"/>
          <w:lang w:val="en-US"/>
        </w:rPr>
        <w:t xml:space="preserve"> </w:t>
      </w:r>
      <w:r w:rsidR="000701A2" w:rsidRPr="00E6061D">
        <w:rPr>
          <w:rFonts w:ascii="Arial" w:hAnsi="Arial" w:cs="Arial"/>
          <w:b/>
          <w:szCs w:val="24"/>
          <w:lang w:val="en-US"/>
        </w:rPr>
        <w:br/>
      </w:r>
      <w:r>
        <w:rPr>
          <w:rFonts w:ascii="Arial" w:hAnsi="Arial" w:cs="Arial"/>
          <w:sz w:val="18"/>
          <w:szCs w:val="18"/>
          <w:lang w:val="en-US"/>
        </w:rPr>
        <w:t xml:space="preserve">as per </w:t>
      </w:r>
      <w:r w:rsidR="001F4922" w:rsidRPr="00E6061D">
        <w:rPr>
          <w:rFonts w:ascii="Arial" w:hAnsi="Arial" w:cs="Arial"/>
          <w:sz w:val="18"/>
          <w:szCs w:val="18"/>
          <w:lang w:val="en-US"/>
        </w:rPr>
        <w:t xml:space="preserve">§ 101 </w:t>
      </w:r>
      <w:r>
        <w:rPr>
          <w:rFonts w:ascii="Arial" w:hAnsi="Arial" w:cs="Arial"/>
          <w:sz w:val="18"/>
          <w:szCs w:val="18"/>
          <w:lang w:val="en-US"/>
        </w:rPr>
        <w:t xml:space="preserve">par. </w:t>
      </w:r>
      <w:r w:rsidR="001F4922" w:rsidRPr="00E6061D">
        <w:rPr>
          <w:rFonts w:ascii="Arial" w:hAnsi="Arial" w:cs="Arial"/>
          <w:sz w:val="18"/>
          <w:szCs w:val="18"/>
          <w:lang w:val="en-US"/>
        </w:rPr>
        <w:t>3</w:t>
      </w:r>
      <w:r w:rsidR="001F4922" w:rsidRPr="00E6061D">
        <w:rPr>
          <w:rStyle w:val="Znakapoznpodarou"/>
          <w:rFonts w:ascii="Arial" w:hAnsi="Arial" w:cs="Arial"/>
          <w:sz w:val="18"/>
          <w:szCs w:val="18"/>
          <w:lang w:val="en-US"/>
        </w:rPr>
        <w:footnoteReference w:id="1"/>
      </w:r>
      <w:r w:rsidR="001F4922" w:rsidRPr="00E6061D">
        <w:rPr>
          <w:rFonts w:ascii="Arial" w:hAnsi="Arial" w:cs="Arial"/>
          <w:sz w:val="18"/>
          <w:szCs w:val="18"/>
          <w:lang w:val="en-US"/>
        </w:rPr>
        <w:t xml:space="preserve"> </w:t>
      </w:r>
      <w:r>
        <w:rPr>
          <w:rFonts w:ascii="Arial" w:hAnsi="Arial" w:cs="Arial"/>
          <w:sz w:val="18"/>
          <w:szCs w:val="18"/>
          <w:lang w:val="en-US"/>
        </w:rPr>
        <w:t xml:space="preserve">of Act </w:t>
      </w:r>
      <w:r w:rsidR="001F4922" w:rsidRPr="00E6061D">
        <w:rPr>
          <w:rFonts w:ascii="Arial" w:hAnsi="Arial" w:cs="Arial"/>
          <w:sz w:val="18"/>
          <w:szCs w:val="18"/>
          <w:lang w:val="en-US"/>
        </w:rPr>
        <w:t>262/2006</w:t>
      </w:r>
      <w:r>
        <w:rPr>
          <w:rFonts w:ascii="Arial" w:hAnsi="Arial" w:cs="Arial"/>
          <w:sz w:val="18"/>
          <w:szCs w:val="18"/>
          <w:lang w:val="en-US"/>
        </w:rPr>
        <w:t>, as amended, on the written informing of employees</w:t>
      </w:r>
      <w:r w:rsidR="001F4922" w:rsidRPr="00E6061D">
        <w:rPr>
          <w:rFonts w:ascii="Arial" w:hAnsi="Arial" w:cs="Arial"/>
          <w:sz w:val="18"/>
          <w:szCs w:val="18"/>
          <w:lang w:val="en-US"/>
        </w:rPr>
        <w:t>.</w:t>
      </w:r>
    </w:p>
    <w:p w14:paraId="0903776D" w14:textId="7037119C" w:rsidR="00DC3686" w:rsidRDefault="00A80AFD" w:rsidP="00C434FB">
      <w:pPr>
        <w:spacing w:after="120"/>
        <w:ind w:left="450" w:hanging="431"/>
        <w:jc w:val="center"/>
        <w:rPr>
          <w:rFonts w:ascii="Arial" w:hAnsi="Arial" w:cs="Arial"/>
          <w:b/>
          <w:sz w:val="20"/>
          <w:lang w:val="en-US"/>
        </w:rPr>
      </w:pPr>
      <w:r>
        <w:rPr>
          <w:rFonts w:ascii="Arial" w:hAnsi="Arial" w:cs="Arial"/>
          <w:b/>
          <w:sz w:val="20"/>
          <w:lang w:val="en-US"/>
        </w:rPr>
        <w:t>Employers, Entrepreneurs and other workers</w:t>
      </w:r>
      <w:r w:rsidR="00EF6A13">
        <w:rPr>
          <w:rFonts w:ascii="Arial" w:hAnsi="Arial" w:cs="Arial"/>
          <w:b/>
          <w:sz w:val="20"/>
          <w:lang w:val="en-US"/>
        </w:rPr>
        <w:t xml:space="preserve"> of the customer (informed entities)</w:t>
      </w:r>
      <w:r>
        <w:rPr>
          <w:rFonts w:ascii="Arial" w:hAnsi="Arial" w:cs="Arial"/>
          <w:b/>
          <w:sz w:val="20"/>
          <w:lang w:val="en-US"/>
        </w:rPr>
        <w:t xml:space="preserve"> subjected to </w:t>
      </w:r>
      <w:r w:rsidR="00EF6A13">
        <w:rPr>
          <w:rFonts w:ascii="Arial" w:hAnsi="Arial" w:cs="Arial"/>
          <w:b/>
          <w:sz w:val="20"/>
          <w:lang w:val="en-US"/>
        </w:rPr>
        <w:t xml:space="preserve">risks at the </w:t>
      </w:r>
      <w:r>
        <w:rPr>
          <w:rFonts w:ascii="Arial" w:hAnsi="Arial" w:cs="Arial"/>
          <w:b/>
          <w:sz w:val="20"/>
          <w:lang w:val="en-US"/>
        </w:rPr>
        <w:t xml:space="preserve">worksite </w:t>
      </w:r>
      <w:r w:rsidR="00EF6A13">
        <w:rPr>
          <w:rFonts w:ascii="Arial" w:hAnsi="Arial" w:cs="Arial"/>
          <w:b/>
          <w:sz w:val="20"/>
          <w:lang w:val="en-US"/>
        </w:rPr>
        <w:t xml:space="preserve">of a service technician of STILL ČR </w:t>
      </w:r>
      <w:r>
        <w:rPr>
          <w:rFonts w:ascii="Arial" w:hAnsi="Arial" w:cs="Arial"/>
          <w:b/>
          <w:sz w:val="20"/>
          <w:lang w:val="en-US"/>
        </w:rPr>
        <w:t>(inform</w:t>
      </w:r>
      <w:r w:rsidR="00EF6A13">
        <w:rPr>
          <w:rFonts w:ascii="Arial" w:hAnsi="Arial" w:cs="Arial"/>
          <w:b/>
          <w:sz w:val="20"/>
          <w:lang w:val="en-US"/>
        </w:rPr>
        <w:t>ing entities</w:t>
      </w:r>
      <w:r>
        <w:rPr>
          <w:rFonts w:ascii="Arial" w:hAnsi="Arial" w:cs="Arial"/>
          <w:b/>
          <w:sz w:val="20"/>
          <w:lang w:val="en-US"/>
        </w:rPr>
        <w:t>)</w:t>
      </w:r>
    </w:p>
    <w:p w14:paraId="65093A68" w14:textId="77777777" w:rsidR="00A80AFD" w:rsidRPr="00E6061D" w:rsidRDefault="00A80AFD" w:rsidP="00C434FB">
      <w:pPr>
        <w:spacing w:after="120"/>
        <w:ind w:left="450" w:hanging="431"/>
        <w:jc w:val="center"/>
        <w:rPr>
          <w:rFonts w:ascii="Arial" w:hAnsi="Arial" w:cs="Arial"/>
          <w:b/>
          <w:sz w:val="20"/>
          <w:lang w:val="en-US"/>
        </w:rPr>
      </w:pPr>
    </w:p>
    <w:p w14:paraId="2E128F42" w14:textId="77777777" w:rsidR="00DC3686" w:rsidRPr="00E6061D" w:rsidRDefault="00DC3686" w:rsidP="00C434FB">
      <w:pPr>
        <w:spacing w:after="120"/>
        <w:ind w:left="450" w:hanging="431"/>
        <w:jc w:val="center"/>
        <w:rPr>
          <w:rFonts w:ascii="Arial" w:hAnsi="Arial" w:cs="Arial"/>
          <w:b/>
          <w:sz w:val="12"/>
          <w:szCs w:val="12"/>
          <w:lang w:val="en-US"/>
        </w:rPr>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9"/>
        <w:gridCol w:w="1710"/>
        <w:gridCol w:w="1786"/>
        <w:gridCol w:w="1593"/>
        <w:gridCol w:w="1829"/>
      </w:tblGrid>
      <w:tr w:rsidR="00D54B1F" w:rsidRPr="00E6061D" w14:paraId="414E7CE2" w14:textId="77777777" w:rsidTr="000E6892">
        <w:trPr>
          <w:cantSplit/>
          <w:trHeight w:val="530"/>
          <w:jc w:val="center"/>
        </w:trPr>
        <w:tc>
          <w:tcPr>
            <w:tcW w:w="3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37FEAD" w14:textId="77777777" w:rsidR="00DC3686" w:rsidRDefault="00A80AFD" w:rsidP="00C434FB">
            <w:pPr>
              <w:ind w:left="-39"/>
              <w:jc w:val="center"/>
              <w:rPr>
                <w:rFonts w:ascii="Arial" w:hAnsi="Arial" w:cs="Arial"/>
                <w:b/>
                <w:bCs/>
                <w:sz w:val="20"/>
                <w:lang w:val="en-US"/>
              </w:rPr>
            </w:pPr>
            <w:r>
              <w:rPr>
                <w:rFonts w:ascii="Arial" w:hAnsi="Arial" w:cs="Arial"/>
                <w:b/>
                <w:bCs/>
                <w:sz w:val="20"/>
                <w:lang w:val="en-US"/>
              </w:rPr>
              <w:t>Name and surname</w:t>
            </w:r>
          </w:p>
          <w:p w14:paraId="190EAAE6" w14:textId="5D2984E7" w:rsidR="00EF6A13" w:rsidRPr="00E6061D" w:rsidRDefault="00EF6A13" w:rsidP="00C434FB">
            <w:pPr>
              <w:ind w:left="-39"/>
              <w:jc w:val="center"/>
              <w:rPr>
                <w:rFonts w:ascii="Arial" w:hAnsi="Arial" w:cs="Arial"/>
                <w:b/>
                <w:bCs/>
                <w:sz w:val="20"/>
                <w:lang w:val="en-US"/>
              </w:rPr>
            </w:pPr>
            <w:r>
              <w:rPr>
                <w:rFonts w:ascii="Arial" w:hAnsi="Arial" w:cs="Arial"/>
                <w:b/>
                <w:bCs/>
                <w:sz w:val="20"/>
                <w:lang w:val="en-US"/>
              </w:rPr>
              <w:t>(informed entity)</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BEFDD0" w14:textId="77777777" w:rsidR="00DC3686" w:rsidRPr="00E6061D" w:rsidRDefault="00A80AFD" w:rsidP="00C434FB">
            <w:pPr>
              <w:ind w:left="-39"/>
              <w:jc w:val="center"/>
              <w:rPr>
                <w:rFonts w:ascii="Arial" w:hAnsi="Arial" w:cs="Arial"/>
                <w:b/>
                <w:bCs/>
                <w:sz w:val="20"/>
                <w:lang w:val="en-US"/>
              </w:rPr>
            </w:pPr>
            <w:r>
              <w:rPr>
                <w:rFonts w:ascii="Arial" w:hAnsi="Arial" w:cs="Arial"/>
                <w:b/>
                <w:bCs/>
                <w:sz w:val="20"/>
                <w:lang w:val="en-US"/>
              </w:rPr>
              <w:t>Company Reg. No.</w:t>
            </w: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C009C" w14:textId="77777777" w:rsidR="00DC3686" w:rsidRPr="00E6061D" w:rsidRDefault="00A80AFD" w:rsidP="00C434FB">
            <w:pPr>
              <w:ind w:left="-39"/>
              <w:jc w:val="center"/>
              <w:rPr>
                <w:rFonts w:ascii="Arial" w:hAnsi="Arial" w:cs="Arial"/>
                <w:b/>
                <w:bCs/>
                <w:sz w:val="20"/>
                <w:lang w:val="en-US"/>
              </w:rPr>
            </w:pPr>
            <w:r>
              <w:rPr>
                <w:rFonts w:ascii="Arial" w:hAnsi="Arial" w:cs="Arial"/>
                <w:b/>
                <w:bCs/>
                <w:sz w:val="20"/>
                <w:lang w:val="en-US"/>
              </w:rPr>
              <w:t>Name of employer</w:t>
            </w:r>
          </w:p>
        </w:tc>
        <w:tc>
          <w:tcPr>
            <w:tcW w:w="1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5037AA" w14:textId="77777777" w:rsidR="00DC3686" w:rsidRPr="00E6061D" w:rsidRDefault="00A80AFD" w:rsidP="00C434FB">
            <w:pPr>
              <w:ind w:left="-39"/>
              <w:jc w:val="center"/>
              <w:rPr>
                <w:rFonts w:ascii="Arial" w:hAnsi="Arial" w:cs="Arial"/>
                <w:b/>
                <w:bCs/>
                <w:sz w:val="20"/>
                <w:lang w:val="en-US"/>
              </w:rPr>
            </w:pPr>
            <w:r>
              <w:rPr>
                <w:rFonts w:ascii="Arial" w:hAnsi="Arial" w:cs="Arial"/>
                <w:b/>
                <w:bCs/>
                <w:sz w:val="20"/>
                <w:lang w:val="en-US"/>
              </w:rPr>
              <w:t>Date of informing</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744A2E" w14:textId="77777777" w:rsidR="00DC3686" w:rsidRPr="00E6061D" w:rsidRDefault="00A80AFD" w:rsidP="00C434FB">
            <w:pPr>
              <w:tabs>
                <w:tab w:val="right" w:pos="3686"/>
              </w:tabs>
              <w:ind w:left="-39"/>
              <w:jc w:val="center"/>
              <w:rPr>
                <w:rFonts w:ascii="Arial" w:hAnsi="Arial" w:cs="Arial"/>
                <w:b/>
                <w:bCs/>
                <w:sz w:val="20"/>
                <w:lang w:val="en-US"/>
              </w:rPr>
            </w:pPr>
            <w:r>
              <w:rPr>
                <w:rFonts w:ascii="Arial" w:hAnsi="Arial" w:cs="Arial"/>
                <w:b/>
                <w:bCs/>
                <w:sz w:val="20"/>
                <w:lang w:val="en-US"/>
              </w:rPr>
              <w:t>Signature</w:t>
            </w:r>
          </w:p>
        </w:tc>
      </w:tr>
      <w:tr w:rsidR="00D54B1F" w:rsidRPr="00E6061D" w14:paraId="5CEB4CB2"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7B19D073" w14:textId="77777777" w:rsidR="00DC3686" w:rsidRPr="00E6061D" w:rsidRDefault="00DC3686" w:rsidP="00C434FB">
            <w:pPr>
              <w:ind w:left="450" w:hanging="431"/>
              <w:rPr>
                <w:rFonts w:ascii="Arial" w:hAnsi="Arial" w:cs="Arial"/>
                <w:color w:val="404040" w:themeColor="text1" w:themeTint="BF"/>
                <w:sz w:val="20"/>
                <w:lang w:val="en-US"/>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285ED0A1" w14:textId="77777777" w:rsidR="00DC3686" w:rsidRPr="00E6061D" w:rsidRDefault="00DC3686" w:rsidP="00C434FB">
            <w:pPr>
              <w:ind w:left="450" w:hanging="431"/>
              <w:rPr>
                <w:rFonts w:ascii="Arial" w:hAnsi="Arial" w:cs="Arial"/>
                <w:sz w:val="20"/>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587665E9" w14:textId="77777777" w:rsidR="00DC3686" w:rsidRPr="00E6061D" w:rsidRDefault="00DC3686" w:rsidP="00C434FB">
            <w:pPr>
              <w:ind w:left="450" w:hanging="431"/>
              <w:rPr>
                <w:rFonts w:ascii="Arial" w:hAnsi="Arial" w:cs="Arial"/>
                <w:sz w:val="20"/>
                <w:lang w:val="en-US"/>
              </w:rPr>
            </w:pPr>
          </w:p>
        </w:tc>
        <w:tc>
          <w:tcPr>
            <w:tcW w:w="1593" w:type="dxa"/>
            <w:tcBorders>
              <w:top w:val="single" w:sz="4" w:space="0" w:color="auto"/>
              <w:left w:val="single" w:sz="4" w:space="0" w:color="auto"/>
              <w:bottom w:val="single" w:sz="4" w:space="0" w:color="auto"/>
              <w:right w:val="single" w:sz="4" w:space="0" w:color="auto"/>
            </w:tcBorders>
            <w:vAlign w:val="center"/>
          </w:tcPr>
          <w:p w14:paraId="5130890A" w14:textId="77777777" w:rsidR="00DC3686" w:rsidRPr="00E6061D" w:rsidRDefault="00DC3686" w:rsidP="00C434FB">
            <w:pPr>
              <w:ind w:left="450" w:hanging="431"/>
              <w:rPr>
                <w:rFonts w:ascii="Arial" w:hAnsi="Arial" w:cs="Arial"/>
                <w:sz w:val="20"/>
                <w:lang w:val="en-US"/>
              </w:rPr>
            </w:pPr>
          </w:p>
        </w:tc>
        <w:tc>
          <w:tcPr>
            <w:tcW w:w="1829" w:type="dxa"/>
            <w:tcBorders>
              <w:top w:val="single" w:sz="4" w:space="0" w:color="auto"/>
              <w:left w:val="single" w:sz="4" w:space="0" w:color="auto"/>
              <w:bottom w:val="single" w:sz="4" w:space="0" w:color="auto"/>
              <w:right w:val="single" w:sz="4" w:space="0" w:color="auto"/>
            </w:tcBorders>
            <w:vAlign w:val="center"/>
          </w:tcPr>
          <w:p w14:paraId="4E0625F7" w14:textId="77777777" w:rsidR="00DC3686" w:rsidRPr="00E6061D" w:rsidRDefault="00DC3686" w:rsidP="00C434FB">
            <w:pPr>
              <w:ind w:left="450" w:hanging="431"/>
              <w:rPr>
                <w:rFonts w:ascii="Arial" w:hAnsi="Arial" w:cs="Arial"/>
                <w:sz w:val="20"/>
                <w:lang w:val="en-US"/>
              </w:rPr>
            </w:pPr>
          </w:p>
        </w:tc>
      </w:tr>
      <w:tr w:rsidR="00D54B1F" w:rsidRPr="00E6061D" w14:paraId="137790A5"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49EA2BF2" w14:textId="77777777" w:rsidR="00DC3686" w:rsidRPr="00E6061D" w:rsidRDefault="00DC3686" w:rsidP="00C434FB">
            <w:pPr>
              <w:ind w:left="450" w:hanging="431"/>
              <w:rPr>
                <w:rFonts w:ascii="Arial" w:hAnsi="Arial" w:cs="Arial"/>
                <w:color w:val="404040" w:themeColor="text1" w:themeTint="BF"/>
                <w:sz w:val="20"/>
                <w:lang w:val="en-US"/>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37A4B03E" w14:textId="77777777" w:rsidR="00DC3686" w:rsidRPr="00E6061D" w:rsidRDefault="00DC3686" w:rsidP="00C434FB">
            <w:pPr>
              <w:ind w:left="450" w:hanging="431"/>
              <w:rPr>
                <w:rFonts w:ascii="Arial" w:hAnsi="Arial" w:cs="Arial"/>
                <w:sz w:val="20"/>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4409FF62" w14:textId="77777777" w:rsidR="00DC3686" w:rsidRPr="00E6061D" w:rsidRDefault="00DC3686" w:rsidP="00C434FB">
            <w:pPr>
              <w:ind w:left="450" w:hanging="431"/>
              <w:rPr>
                <w:rFonts w:ascii="Arial" w:hAnsi="Arial" w:cs="Arial"/>
                <w:sz w:val="20"/>
                <w:lang w:val="en-US"/>
              </w:rPr>
            </w:pPr>
          </w:p>
        </w:tc>
        <w:tc>
          <w:tcPr>
            <w:tcW w:w="1593" w:type="dxa"/>
            <w:tcBorders>
              <w:top w:val="single" w:sz="4" w:space="0" w:color="auto"/>
              <w:left w:val="single" w:sz="4" w:space="0" w:color="auto"/>
              <w:bottom w:val="single" w:sz="4" w:space="0" w:color="auto"/>
              <w:right w:val="single" w:sz="4" w:space="0" w:color="auto"/>
            </w:tcBorders>
            <w:vAlign w:val="center"/>
          </w:tcPr>
          <w:p w14:paraId="4E9729AB" w14:textId="77777777" w:rsidR="00DC3686" w:rsidRPr="00E6061D" w:rsidRDefault="00DC3686" w:rsidP="00C434FB">
            <w:pPr>
              <w:ind w:left="450" w:hanging="431"/>
              <w:rPr>
                <w:rFonts w:ascii="Arial" w:hAnsi="Arial" w:cs="Arial"/>
                <w:sz w:val="20"/>
                <w:lang w:val="en-US"/>
              </w:rPr>
            </w:pPr>
          </w:p>
        </w:tc>
        <w:tc>
          <w:tcPr>
            <w:tcW w:w="1829" w:type="dxa"/>
            <w:tcBorders>
              <w:top w:val="single" w:sz="4" w:space="0" w:color="auto"/>
              <w:left w:val="single" w:sz="4" w:space="0" w:color="auto"/>
              <w:bottom w:val="single" w:sz="4" w:space="0" w:color="auto"/>
              <w:right w:val="single" w:sz="4" w:space="0" w:color="auto"/>
            </w:tcBorders>
            <w:vAlign w:val="center"/>
          </w:tcPr>
          <w:p w14:paraId="18266183" w14:textId="77777777" w:rsidR="00DC3686" w:rsidRPr="00E6061D" w:rsidRDefault="00DC3686" w:rsidP="00C434FB">
            <w:pPr>
              <w:ind w:left="450" w:hanging="431"/>
              <w:rPr>
                <w:rFonts w:ascii="Arial" w:hAnsi="Arial" w:cs="Arial"/>
                <w:sz w:val="20"/>
                <w:lang w:val="en-US"/>
              </w:rPr>
            </w:pPr>
          </w:p>
        </w:tc>
      </w:tr>
      <w:tr w:rsidR="00D54B1F" w:rsidRPr="00E6061D" w14:paraId="0C117961"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6CF4CA4D" w14:textId="77777777" w:rsidR="00DC3686" w:rsidRPr="00E6061D" w:rsidRDefault="00DC3686" w:rsidP="00C434FB">
            <w:pPr>
              <w:ind w:left="450" w:hanging="431"/>
              <w:rPr>
                <w:rFonts w:ascii="Arial" w:hAnsi="Arial" w:cs="Arial"/>
                <w:color w:val="404040" w:themeColor="text1" w:themeTint="BF"/>
                <w:sz w:val="20"/>
                <w:lang w:val="en-US"/>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0601ED4E" w14:textId="77777777" w:rsidR="00DC3686" w:rsidRPr="00E6061D" w:rsidRDefault="00DC3686" w:rsidP="00C434FB">
            <w:pPr>
              <w:ind w:left="450" w:hanging="431"/>
              <w:rPr>
                <w:rFonts w:ascii="Arial" w:hAnsi="Arial" w:cs="Arial"/>
                <w:sz w:val="20"/>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12F96A3C" w14:textId="77777777" w:rsidR="00DC3686" w:rsidRPr="00E6061D" w:rsidRDefault="00DC3686" w:rsidP="00C434FB">
            <w:pPr>
              <w:ind w:left="450" w:hanging="431"/>
              <w:rPr>
                <w:rFonts w:ascii="Arial" w:hAnsi="Arial" w:cs="Arial"/>
                <w:sz w:val="20"/>
                <w:lang w:val="en-US"/>
              </w:rPr>
            </w:pPr>
          </w:p>
        </w:tc>
        <w:tc>
          <w:tcPr>
            <w:tcW w:w="1593" w:type="dxa"/>
            <w:tcBorders>
              <w:top w:val="single" w:sz="4" w:space="0" w:color="auto"/>
              <w:left w:val="single" w:sz="4" w:space="0" w:color="auto"/>
              <w:bottom w:val="single" w:sz="4" w:space="0" w:color="auto"/>
              <w:right w:val="single" w:sz="4" w:space="0" w:color="auto"/>
            </w:tcBorders>
            <w:vAlign w:val="center"/>
          </w:tcPr>
          <w:p w14:paraId="056D2950" w14:textId="77777777" w:rsidR="00DC3686" w:rsidRPr="00E6061D" w:rsidRDefault="00DC3686" w:rsidP="00C434FB">
            <w:pPr>
              <w:ind w:left="450" w:hanging="431"/>
              <w:rPr>
                <w:rFonts w:ascii="Arial" w:hAnsi="Arial" w:cs="Arial"/>
                <w:sz w:val="20"/>
                <w:lang w:val="en-US"/>
              </w:rPr>
            </w:pPr>
          </w:p>
        </w:tc>
        <w:tc>
          <w:tcPr>
            <w:tcW w:w="1829" w:type="dxa"/>
            <w:tcBorders>
              <w:top w:val="single" w:sz="4" w:space="0" w:color="auto"/>
              <w:left w:val="single" w:sz="4" w:space="0" w:color="auto"/>
              <w:bottom w:val="single" w:sz="4" w:space="0" w:color="auto"/>
              <w:right w:val="single" w:sz="4" w:space="0" w:color="auto"/>
            </w:tcBorders>
            <w:vAlign w:val="center"/>
          </w:tcPr>
          <w:p w14:paraId="47D6874D" w14:textId="77777777" w:rsidR="00DC3686" w:rsidRPr="00E6061D" w:rsidRDefault="00DC3686" w:rsidP="00C434FB">
            <w:pPr>
              <w:ind w:left="450" w:hanging="431"/>
              <w:rPr>
                <w:rFonts w:ascii="Arial" w:hAnsi="Arial" w:cs="Arial"/>
                <w:sz w:val="20"/>
                <w:lang w:val="en-US"/>
              </w:rPr>
            </w:pPr>
          </w:p>
        </w:tc>
      </w:tr>
      <w:tr w:rsidR="00D54B1F" w:rsidRPr="00E6061D" w14:paraId="200DB057"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156A4101" w14:textId="77777777" w:rsidR="00DC3686" w:rsidRPr="00E6061D" w:rsidRDefault="00DC3686" w:rsidP="00C434FB">
            <w:pPr>
              <w:ind w:left="450" w:hanging="431"/>
              <w:rPr>
                <w:rFonts w:ascii="Arial" w:hAnsi="Arial" w:cs="Arial"/>
                <w:color w:val="404040" w:themeColor="text1" w:themeTint="BF"/>
                <w:sz w:val="20"/>
                <w:lang w:val="en-US"/>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284C70C6" w14:textId="77777777" w:rsidR="00DC3686" w:rsidRPr="00E6061D" w:rsidRDefault="00DC3686" w:rsidP="00C434FB">
            <w:pPr>
              <w:ind w:left="450" w:hanging="431"/>
              <w:rPr>
                <w:rFonts w:ascii="Arial" w:hAnsi="Arial" w:cs="Arial"/>
                <w:sz w:val="20"/>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178F1241" w14:textId="77777777" w:rsidR="00DC3686" w:rsidRPr="00E6061D" w:rsidRDefault="00DC3686" w:rsidP="00C434FB">
            <w:pPr>
              <w:ind w:left="450" w:hanging="431"/>
              <w:rPr>
                <w:rFonts w:ascii="Arial" w:hAnsi="Arial" w:cs="Arial"/>
                <w:sz w:val="20"/>
                <w:lang w:val="en-US"/>
              </w:rPr>
            </w:pPr>
          </w:p>
        </w:tc>
        <w:tc>
          <w:tcPr>
            <w:tcW w:w="1593" w:type="dxa"/>
            <w:tcBorders>
              <w:top w:val="single" w:sz="4" w:space="0" w:color="auto"/>
              <w:left w:val="single" w:sz="4" w:space="0" w:color="auto"/>
              <w:bottom w:val="single" w:sz="4" w:space="0" w:color="auto"/>
              <w:right w:val="single" w:sz="4" w:space="0" w:color="auto"/>
            </w:tcBorders>
            <w:vAlign w:val="center"/>
          </w:tcPr>
          <w:p w14:paraId="66BC1589" w14:textId="77777777" w:rsidR="00DC3686" w:rsidRPr="00E6061D" w:rsidRDefault="00DC3686" w:rsidP="00C434FB">
            <w:pPr>
              <w:ind w:left="450" w:hanging="431"/>
              <w:rPr>
                <w:rFonts w:ascii="Arial" w:hAnsi="Arial" w:cs="Arial"/>
                <w:sz w:val="20"/>
                <w:lang w:val="en-US"/>
              </w:rPr>
            </w:pPr>
          </w:p>
        </w:tc>
        <w:tc>
          <w:tcPr>
            <w:tcW w:w="1829" w:type="dxa"/>
            <w:tcBorders>
              <w:top w:val="single" w:sz="4" w:space="0" w:color="auto"/>
              <w:left w:val="single" w:sz="4" w:space="0" w:color="auto"/>
              <w:bottom w:val="single" w:sz="4" w:space="0" w:color="auto"/>
              <w:right w:val="single" w:sz="4" w:space="0" w:color="auto"/>
            </w:tcBorders>
            <w:vAlign w:val="center"/>
          </w:tcPr>
          <w:p w14:paraId="58932560" w14:textId="77777777" w:rsidR="00DC3686" w:rsidRPr="00E6061D" w:rsidRDefault="00DC3686" w:rsidP="00C434FB">
            <w:pPr>
              <w:ind w:left="450" w:hanging="431"/>
              <w:rPr>
                <w:rFonts w:ascii="Arial" w:hAnsi="Arial" w:cs="Arial"/>
                <w:sz w:val="20"/>
                <w:lang w:val="en-US"/>
              </w:rPr>
            </w:pPr>
          </w:p>
        </w:tc>
      </w:tr>
      <w:tr w:rsidR="00DC3686" w:rsidRPr="00E6061D" w14:paraId="5236F499" w14:textId="77777777" w:rsidTr="00E85121">
        <w:trPr>
          <w:trHeight w:val="432"/>
          <w:jc w:val="center"/>
        </w:trPr>
        <w:tc>
          <w:tcPr>
            <w:tcW w:w="3479" w:type="dxa"/>
            <w:tcBorders>
              <w:top w:val="single" w:sz="4" w:space="0" w:color="auto"/>
              <w:left w:val="single" w:sz="4" w:space="0" w:color="auto"/>
              <w:bottom w:val="single" w:sz="4" w:space="0" w:color="auto"/>
              <w:right w:val="single" w:sz="4" w:space="0" w:color="auto"/>
            </w:tcBorders>
            <w:vAlign w:val="center"/>
          </w:tcPr>
          <w:p w14:paraId="4832B2A0" w14:textId="77777777" w:rsidR="00DC3686" w:rsidRPr="00E6061D" w:rsidRDefault="00DC3686" w:rsidP="00C434FB">
            <w:pPr>
              <w:ind w:left="450" w:hanging="431"/>
              <w:rPr>
                <w:rFonts w:ascii="Arial" w:hAnsi="Arial" w:cs="Arial"/>
                <w:color w:val="404040" w:themeColor="text1" w:themeTint="BF"/>
                <w:sz w:val="20"/>
                <w:lang w:val="en-US"/>
              </w:rPr>
            </w:pPr>
          </w:p>
        </w:tc>
        <w:tc>
          <w:tcPr>
            <w:tcW w:w="1710" w:type="dxa"/>
            <w:tcBorders>
              <w:top w:val="single" w:sz="4" w:space="0" w:color="auto"/>
              <w:left w:val="single" w:sz="4" w:space="0" w:color="auto"/>
              <w:bottom w:val="single" w:sz="4" w:space="0" w:color="auto"/>
              <w:right w:val="single" w:sz="4" w:space="0" w:color="auto"/>
            </w:tcBorders>
            <w:noWrap/>
            <w:vAlign w:val="center"/>
          </w:tcPr>
          <w:p w14:paraId="5BFB86BB" w14:textId="77777777" w:rsidR="00DC3686" w:rsidRPr="00E6061D" w:rsidRDefault="00DC3686" w:rsidP="00C434FB">
            <w:pPr>
              <w:ind w:left="450" w:hanging="431"/>
              <w:rPr>
                <w:rFonts w:ascii="Arial" w:hAnsi="Arial" w:cs="Arial"/>
                <w:sz w:val="20"/>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5B6C8F45" w14:textId="77777777" w:rsidR="00DC3686" w:rsidRPr="00E6061D" w:rsidRDefault="00DC3686" w:rsidP="00C434FB">
            <w:pPr>
              <w:ind w:left="450" w:hanging="431"/>
              <w:rPr>
                <w:rFonts w:ascii="Arial" w:hAnsi="Arial" w:cs="Arial"/>
                <w:sz w:val="20"/>
                <w:lang w:val="en-US"/>
              </w:rPr>
            </w:pPr>
          </w:p>
        </w:tc>
        <w:tc>
          <w:tcPr>
            <w:tcW w:w="1593" w:type="dxa"/>
            <w:tcBorders>
              <w:top w:val="single" w:sz="4" w:space="0" w:color="auto"/>
              <w:left w:val="single" w:sz="4" w:space="0" w:color="auto"/>
              <w:bottom w:val="single" w:sz="4" w:space="0" w:color="auto"/>
              <w:right w:val="single" w:sz="4" w:space="0" w:color="auto"/>
            </w:tcBorders>
            <w:vAlign w:val="center"/>
          </w:tcPr>
          <w:p w14:paraId="6EC13403" w14:textId="77777777" w:rsidR="00DC3686" w:rsidRPr="00E6061D" w:rsidRDefault="00DC3686" w:rsidP="00C434FB">
            <w:pPr>
              <w:ind w:left="450" w:hanging="431"/>
              <w:rPr>
                <w:rFonts w:ascii="Arial" w:hAnsi="Arial" w:cs="Arial"/>
                <w:sz w:val="20"/>
                <w:lang w:val="en-US"/>
              </w:rPr>
            </w:pPr>
          </w:p>
        </w:tc>
        <w:tc>
          <w:tcPr>
            <w:tcW w:w="1829" w:type="dxa"/>
            <w:tcBorders>
              <w:top w:val="single" w:sz="4" w:space="0" w:color="auto"/>
              <w:left w:val="single" w:sz="4" w:space="0" w:color="auto"/>
              <w:bottom w:val="single" w:sz="4" w:space="0" w:color="auto"/>
              <w:right w:val="single" w:sz="4" w:space="0" w:color="auto"/>
            </w:tcBorders>
            <w:vAlign w:val="center"/>
          </w:tcPr>
          <w:p w14:paraId="04F55127" w14:textId="77777777" w:rsidR="00DC3686" w:rsidRPr="00E6061D" w:rsidRDefault="00DC3686" w:rsidP="00C434FB">
            <w:pPr>
              <w:ind w:left="450" w:hanging="431"/>
              <w:rPr>
                <w:rFonts w:ascii="Arial" w:hAnsi="Arial" w:cs="Arial"/>
                <w:sz w:val="20"/>
                <w:lang w:val="en-US"/>
              </w:rPr>
            </w:pPr>
          </w:p>
        </w:tc>
      </w:tr>
    </w:tbl>
    <w:p w14:paraId="21526A99" w14:textId="77777777" w:rsidR="00DC3686" w:rsidRPr="00E6061D" w:rsidRDefault="00DC3686" w:rsidP="00C434FB">
      <w:pPr>
        <w:tabs>
          <w:tab w:val="right" w:pos="3686"/>
        </w:tabs>
        <w:spacing w:before="120" w:after="120"/>
        <w:ind w:left="450" w:hanging="431"/>
        <w:rPr>
          <w:rFonts w:ascii="Arial" w:hAnsi="Arial" w:cs="Arial"/>
          <w:sz w:val="20"/>
          <w:lang w:val="en-US"/>
        </w:rPr>
      </w:pPr>
    </w:p>
    <w:p w14:paraId="71D04153" w14:textId="0BAB8363" w:rsidR="00DC3686" w:rsidRPr="00E6061D" w:rsidRDefault="00A80AFD" w:rsidP="00C434FB">
      <w:pPr>
        <w:tabs>
          <w:tab w:val="right" w:pos="3686"/>
        </w:tabs>
        <w:spacing w:before="120" w:after="120"/>
        <w:ind w:left="450" w:hanging="431"/>
        <w:rPr>
          <w:rFonts w:ascii="Arial" w:hAnsi="Arial" w:cs="Arial"/>
          <w:sz w:val="20"/>
          <w:lang w:val="en-US"/>
        </w:rPr>
      </w:pPr>
      <w:r>
        <w:rPr>
          <w:rFonts w:ascii="Arial" w:hAnsi="Arial" w:cs="Arial"/>
          <w:sz w:val="20"/>
          <w:lang w:val="en-US"/>
        </w:rPr>
        <w:t>Name and surname</w:t>
      </w:r>
      <w:r w:rsidR="00DC3686" w:rsidRPr="00E6061D">
        <w:rPr>
          <w:rFonts w:ascii="Arial" w:hAnsi="Arial" w:cs="Arial"/>
          <w:sz w:val="20"/>
          <w:lang w:val="en-US"/>
        </w:rPr>
        <w:t xml:space="preserve"> </w:t>
      </w:r>
      <w:r>
        <w:rPr>
          <w:rFonts w:ascii="Arial" w:hAnsi="Arial" w:cs="Arial"/>
          <w:sz w:val="20"/>
          <w:lang w:val="en-US"/>
        </w:rPr>
        <w:t xml:space="preserve">of the informing </w:t>
      </w:r>
      <w:r w:rsidR="00E31CE2">
        <w:rPr>
          <w:rFonts w:ascii="Arial" w:hAnsi="Arial" w:cs="Arial"/>
          <w:sz w:val="20"/>
          <w:lang w:val="en-US"/>
        </w:rPr>
        <w:t>entity</w:t>
      </w:r>
      <w:r>
        <w:rPr>
          <w:rFonts w:ascii="Arial" w:hAnsi="Arial" w:cs="Arial"/>
          <w:sz w:val="20"/>
          <w:lang w:val="en-US"/>
        </w:rPr>
        <w:t>…..</w:t>
      </w:r>
      <w:r w:rsidR="00DC3686" w:rsidRPr="00E6061D">
        <w:rPr>
          <w:rFonts w:ascii="Arial" w:hAnsi="Arial" w:cs="Arial"/>
          <w:sz w:val="20"/>
          <w:lang w:val="en-US"/>
        </w:rPr>
        <w:t>……</w:t>
      </w:r>
      <w:r>
        <w:rPr>
          <w:rFonts w:ascii="Arial" w:hAnsi="Arial" w:cs="Arial"/>
          <w:sz w:val="20"/>
          <w:lang w:val="en-US"/>
        </w:rPr>
        <w:t>…..</w:t>
      </w:r>
      <w:r w:rsidR="00DC3686" w:rsidRPr="00E6061D">
        <w:rPr>
          <w:rFonts w:ascii="Arial" w:hAnsi="Arial" w:cs="Arial"/>
          <w:sz w:val="20"/>
          <w:lang w:val="en-US"/>
        </w:rPr>
        <w:t>……</w:t>
      </w:r>
      <w:r>
        <w:rPr>
          <w:rFonts w:ascii="Arial" w:hAnsi="Arial" w:cs="Arial"/>
          <w:sz w:val="20"/>
          <w:lang w:val="en-US"/>
        </w:rPr>
        <w:t>Signature</w:t>
      </w:r>
      <w:r w:rsidR="00DC3686" w:rsidRPr="00E6061D">
        <w:rPr>
          <w:rFonts w:ascii="Arial" w:hAnsi="Arial" w:cs="Arial"/>
          <w:sz w:val="20"/>
          <w:lang w:val="en-US"/>
        </w:rPr>
        <w:t>:…………………..</w:t>
      </w:r>
    </w:p>
    <w:p w14:paraId="5D6713DF" w14:textId="77777777" w:rsidR="00DC3686" w:rsidRPr="00E6061D" w:rsidRDefault="00A80AFD" w:rsidP="00C434FB">
      <w:pPr>
        <w:tabs>
          <w:tab w:val="right" w:pos="3686"/>
        </w:tabs>
        <w:spacing w:before="120" w:after="120"/>
        <w:ind w:left="450" w:hanging="431"/>
        <w:jc w:val="center"/>
        <w:rPr>
          <w:rFonts w:ascii="Arial" w:hAnsi="Arial" w:cs="Arial"/>
          <w:sz w:val="20"/>
          <w:lang w:val="en-US"/>
        </w:rPr>
      </w:pPr>
      <w:r>
        <w:rPr>
          <w:rFonts w:ascii="Arial" w:hAnsi="Arial" w:cs="Arial"/>
          <w:sz w:val="20"/>
          <w:lang w:val="en-US"/>
        </w:rPr>
        <w:t>Location</w:t>
      </w:r>
      <w:r w:rsidR="00DC3686" w:rsidRPr="00E6061D">
        <w:rPr>
          <w:rFonts w:ascii="Arial" w:hAnsi="Arial" w:cs="Arial"/>
          <w:sz w:val="20"/>
          <w:lang w:val="en-US"/>
        </w:rPr>
        <w:t xml:space="preserve">: ……………………………….. </w:t>
      </w:r>
    </w:p>
    <w:p w14:paraId="567242A1" w14:textId="77777777" w:rsidR="00DC3686" w:rsidRPr="00E6061D" w:rsidRDefault="00DC3686" w:rsidP="00C434FB">
      <w:pPr>
        <w:ind w:left="450" w:hanging="431"/>
        <w:jc w:val="both"/>
        <w:rPr>
          <w:rFonts w:ascii="Arial" w:hAnsi="Arial" w:cs="Arial"/>
          <w:b/>
          <w:bCs/>
          <w:sz w:val="20"/>
          <w:lang w:val="en-US"/>
        </w:rPr>
      </w:pPr>
      <w:r w:rsidRPr="00E6061D">
        <w:rPr>
          <w:rFonts w:ascii="Arial" w:hAnsi="Arial" w:cs="Arial"/>
          <w:b/>
          <w:bCs/>
          <w:sz w:val="20"/>
          <w:lang w:val="en-US"/>
        </w:rPr>
        <w:t xml:space="preserve">a) </w:t>
      </w:r>
      <w:r w:rsidR="00A80AFD">
        <w:rPr>
          <w:rFonts w:ascii="Arial" w:hAnsi="Arial" w:cs="Arial"/>
          <w:b/>
          <w:bCs/>
          <w:sz w:val="20"/>
          <w:lang w:val="en-US"/>
        </w:rPr>
        <w:t>Hazards and risks</w:t>
      </w:r>
    </w:p>
    <w:p w14:paraId="7872F48D" w14:textId="27888E7B" w:rsidR="00A80AFD" w:rsidRDefault="00DC3686" w:rsidP="000701A2">
      <w:pPr>
        <w:ind w:left="709" w:hanging="431"/>
        <w:jc w:val="both"/>
        <w:rPr>
          <w:rFonts w:ascii="Arial" w:hAnsi="Arial" w:cs="Arial"/>
          <w:sz w:val="20"/>
          <w:lang w:val="en-US"/>
        </w:rPr>
      </w:pPr>
      <w:r w:rsidRPr="00E6061D">
        <w:rPr>
          <w:rFonts w:ascii="Arial" w:hAnsi="Arial" w:cs="Arial"/>
          <w:sz w:val="20"/>
          <w:lang w:val="en-US"/>
        </w:rPr>
        <w:t>(1)</w:t>
      </w:r>
      <w:r w:rsidR="00C909C6">
        <w:rPr>
          <w:rFonts w:ascii="Arial" w:hAnsi="Arial" w:cs="Arial"/>
          <w:sz w:val="20"/>
          <w:lang w:val="en-US"/>
        </w:rPr>
        <w:tab/>
        <w:t>T</w:t>
      </w:r>
      <w:r w:rsidR="00A80AFD">
        <w:rPr>
          <w:rFonts w:ascii="Arial" w:hAnsi="Arial" w:cs="Arial"/>
          <w:sz w:val="20"/>
          <w:lang w:val="en-US"/>
        </w:rPr>
        <w:t xml:space="preserve">he following hazards and associated risks were identified for all persons who may be </w:t>
      </w:r>
      <w:r w:rsidR="00E31CE2">
        <w:rPr>
          <w:rFonts w:ascii="Arial" w:hAnsi="Arial" w:cs="Arial"/>
          <w:sz w:val="20"/>
          <w:lang w:val="en-US"/>
        </w:rPr>
        <w:t xml:space="preserve">present </w:t>
      </w:r>
      <w:r w:rsidR="00EF6A13" w:rsidRPr="00A07C23">
        <w:rPr>
          <w:rFonts w:ascii="Arial" w:hAnsi="Arial" w:cs="Arial"/>
          <w:sz w:val="20"/>
          <w:lang w:val="en-GB"/>
        </w:rPr>
        <w:t>in the designated area for activity by the employees of</w:t>
      </w:r>
      <w:r w:rsidR="00EF6A13">
        <w:rPr>
          <w:rFonts w:ascii="Arial" w:hAnsi="Arial" w:cs="Arial"/>
          <w:sz w:val="20"/>
          <w:lang w:val="en-US"/>
        </w:rPr>
        <w:t xml:space="preserve"> </w:t>
      </w:r>
      <w:r w:rsidR="00E31CE2">
        <w:rPr>
          <w:rFonts w:ascii="Arial" w:hAnsi="Arial" w:cs="Arial"/>
          <w:sz w:val="20"/>
          <w:lang w:val="en-US"/>
        </w:rPr>
        <w:t>the informing entity, whereas the informing entity’s activities form the source of the risks.</w:t>
      </w:r>
    </w:p>
    <w:p w14:paraId="6D1CABCC" w14:textId="256259AE" w:rsidR="00E31CE2" w:rsidRDefault="00DC3686" w:rsidP="000701A2">
      <w:pPr>
        <w:ind w:left="709" w:hanging="431"/>
        <w:jc w:val="both"/>
        <w:rPr>
          <w:rFonts w:ascii="Arial" w:hAnsi="Arial" w:cs="Arial"/>
          <w:sz w:val="20"/>
          <w:lang w:val="en-US"/>
        </w:rPr>
      </w:pPr>
      <w:r w:rsidRPr="00E6061D">
        <w:rPr>
          <w:rFonts w:ascii="Arial" w:hAnsi="Arial" w:cs="Arial"/>
          <w:sz w:val="20"/>
          <w:lang w:val="en-US"/>
        </w:rPr>
        <w:t>(2)</w:t>
      </w:r>
      <w:r w:rsidR="00C909C6">
        <w:rPr>
          <w:rFonts w:ascii="Arial" w:hAnsi="Arial" w:cs="Arial"/>
          <w:sz w:val="20"/>
          <w:lang w:val="en-US"/>
        </w:rPr>
        <w:tab/>
      </w:r>
      <w:r w:rsidR="00F77D4A">
        <w:rPr>
          <w:rFonts w:ascii="Arial" w:hAnsi="Arial" w:cs="Arial"/>
          <w:sz w:val="20"/>
          <w:lang w:val="en-US"/>
        </w:rPr>
        <w:t xml:space="preserve">Based on § 101 par. 3 of Act 262/2006, as amended (the Labor Act), the </w:t>
      </w:r>
      <w:r w:rsidR="00C909C6">
        <w:rPr>
          <w:rFonts w:ascii="Arial" w:hAnsi="Arial" w:cs="Arial"/>
          <w:sz w:val="20"/>
          <w:lang w:val="en-US"/>
        </w:rPr>
        <w:t xml:space="preserve">informing entity hereby informs </w:t>
      </w:r>
      <w:r w:rsidR="00F77D4A">
        <w:rPr>
          <w:rFonts w:ascii="Arial" w:hAnsi="Arial" w:cs="Arial"/>
          <w:sz w:val="20"/>
          <w:lang w:val="en-US"/>
        </w:rPr>
        <w:t xml:space="preserve">the informed entities of the hazards and risks threatening the life and health, the life and health of their employees, suppliers as well as third persons (hereinafter the informed entity’s employees). The informed entity is </w:t>
      </w:r>
      <w:r w:rsidR="00280037">
        <w:rPr>
          <w:rFonts w:ascii="Arial" w:hAnsi="Arial" w:cs="Arial"/>
          <w:sz w:val="20"/>
          <w:lang w:val="en-US"/>
        </w:rPr>
        <w:t>obliged to demonstrably familiarize their employees and other affects persons with such risks and hazards and to adopt appropriate safety measures in order to exclude risk to the health and life of persons and property damage.</w:t>
      </w:r>
    </w:p>
    <w:p w14:paraId="7FF7A492" w14:textId="64530DD8" w:rsidR="00280037" w:rsidRDefault="00280037" w:rsidP="000701A2">
      <w:pPr>
        <w:ind w:left="709" w:hanging="431"/>
        <w:jc w:val="both"/>
        <w:rPr>
          <w:rFonts w:ascii="Arial" w:hAnsi="Arial" w:cs="Arial"/>
          <w:sz w:val="20"/>
          <w:lang w:val="en-US"/>
        </w:rPr>
      </w:pPr>
      <w:r>
        <w:rPr>
          <w:rFonts w:ascii="Arial" w:hAnsi="Arial" w:cs="Arial"/>
          <w:sz w:val="20"/>
          <w:lang w:val="en-US"/>
        </w:rPr>
        <w:t>(3)</w:t>
      </w:r>
      <w:r w:rsidR="00C909C6">
        <w:rPr>
          <w:rFonts w:ascii="Arial" w:hAnsi="Arial" w:cs="Arial"/>
          <w:sz w:val="20"/>
          <w:lang w:val="en-US"/>
        </w:rPr>
        <w:tab/>
        <w:t>Th</w:t>
      </w:r>
      <w:r>
        <w:rPr>
          <w:rFonts w:ascii="Arial" w:hAnsi="Arial" w:cs="Arial"/>
          <w:sz w:val="20"/>
          <w:lang w:val="en-US"/>
        </w:rPr>
        <w:t xml:space="preserve">e informed entity declares that they were asked by the informing entity to ensure collaboration on informing about risks and measures against such risks. </w:t>
      </w:r>
    </w:p>
    <w:p w14:paraId="5A7171CB" w14:textId="0F81E644" w:rsidR="00BC1C97" w:rsidRPr="00E6061D" w:rsidRDefault="00280037" w:rsidP="00BC1C97">
      <w:pPr>
        <w:ind w:left="709" w:hanging="431"/>
        <w:jc w:val="both"/>
        <w:rPr>
          <w:rFonts w:ascii="Arial" w:hAnsi="Arial" w:cs="Arial"/>
          <w:sz w:val="20"/>
          <w:lang w:val="en-US"/>
        </w:rPr>
      </w:pPr>
      <w:r>
        <w:rPr>
          <w:rFonts w:ascii="Arial" w:hAnsi="Arial" w:cs="Arial"/>
          <w:sz w:val="20"/>
          <w:lang w:val="en-US"/>
        </w:rPr>
        <w:t>(4)</w:t>
      </w:r>
      <w:r w:rsidR="00C909C6">
        <w:rPr>
          <w:rFonts w:ascii="Arial" w:hAnsi="Arial" w:cs="Arial"/>
          <w:sz w:val="20"/>
          <w:lang w:val="en-US"/>
        </w:rPr>
        <w:tab/>
        <w:t>T</w:t>
      </w:r>
      <w:r w:rsidR="00BC1C97">
        <w:rPr>
          <w:rFonts w:ascii="Arial" w:hAnsi="Arial" w:cs="Arial"/>
          <w:sz w:val="20"/>
          <w:lang w:val="en-US"/>
        </w:rPr>
        <w:t>he tables containing information about hazards and risks list the minimum safety measures which the informed entity must implement and maintain. The informed entity may also decide to implement other safety measures if these are at least as effective as those listed in the tables.</w:t>
      </w:r>
    </w:p>
    <w:p w14:paraId="4D276338" w14:textId="77777777" w:rsidR="00DC3686" w:rsidRPr="00E6061D" w:rsidRDefault="00DC3686" w:rsidP="000701A2">
      <w:pPr>
        <w:ind w:left="709" w:hanging="431"/>
        <w:jc w:val="both"/>
        <w:rPr>
          <w:rFonts w:ascii="Arial" w:hAnsi="Arial" w:cs="Arial"/>
          <w:sz w:val="20"/>
          <w:lang w:val="en-US"/>
        </w:rPr>
      </w:pPr>
    </w:p>
    <w:p w14:paraId="7B163973" w14:textId="77777777" w:rsidR="00DC3686" w:rsidRPr="00E6061D" w:rsidRDefault="00DC3686" w:rsidP="00C434FB">
      <w:pPr>
        <w:ind w:left="450" w:hanging="431"/>
        <w:jc w:val="both"/>
        <w:rPr>
          <w:rFonts w:ascii="Arial" w:hAnsi="Arial" w:cs="Arial"/>
          <w:b/>
          <w:bCs/>
          <w:sz w:val="20"/>
          <w:lang w:val="en-US"/>
        </w:rPr>
      </w:pPr>
    </w:p>
    <w:p w14:paraId="1EA6F660" w14:textId="77777777" w:rsidR="00DC3686" w:rsidRPr="00E6061D" w:rsidRDefault="00DC3686" w:rsidP="00C434FB">
      <w:pPr>
        <w:ind w:left="450" w:hanging="431"/>
        <w:jc w:val="both"/>
        <w:rPr>
          <w:rFonts w:ascii="Arial" w:hAnsi="Arial" w:cs="Arial"/>
          <w:b/>
          <w:bCs/>
          <w:sz w:val="20"/>
          <w:lang w:val="en-US"/>
        </w:rPr>
      </w:pPr>
      <w:r w:rsidRPr="00E6061D">
        <w:rPr>
          <w:rFonts w:ascii="Arial" w:hAnsi="Arial" w:cs="Arial"/>
          <w:b/>
          <w:bCs/>
          <w:sz w:val="20"/>
          <w:lang w:val="en-US"/>
        </w:rPr>
        <w:t xml:space="preserve">b) </w:t>
      </w:r>
      <w:r w:rsidR="00BC1C97">
        <w:rPr>
          <w:rFonts w:ascii="Arial" w:hAnsi="Arial" w:cs="Arial"/>
          <w:b/>
          <w:bCs/>
          <w:sz w:val="20"/>
          <w:lang w:val="en-US"/>
        </w:rPr>
        <w:t xml:space="preserve">Agreement on coordination </w:t>
      </w:r>
      <w:r w:rsidR="00290B16">
        <w:rPr>
          <w:rFonts w:ascii="Arial" w:hAnsi="Arial" w:cs="Arial"/>
          <w:b/>
          <w:bCs/>
          <w:sz w:val="20"/>
          <w:lang w:val="en-US"/>
        </w:rPr>
        <w:t>of safety measures and procedures</w:t>
      </w:r>
    </w:p>
    <w:p w14:paraId="0646959F" w14:textId="4A97EF83" w:rsidR="00DC3686" w:rsidRPr="00E6061D" w:rsidRDefault="00DC3686" w:rsidP="00290B16">
      <w:pPr>
        <w:ind w:left="709" w:hanging="431"/>
        <w:jc w:val="both"/>
        <w:rPr>
          <w:rFonts w:ascii="Arial" w:hAnsi="Arial" w:cs="Arial"/>
          <w:sz w:val="20"/>
          <w:lang w:val="en-US"/>
        </w:rPr>
      </w:pPr>
      <w:r w:rsidRPr="00E6061D">
        <w:rPr>
          <w:rFonts w:ascii="Arial" w:hAnsi="Arial" w:cs="Arial"/>
          <w:sz w:val="20"/>
          <w:lang w:val="en-US"/>
        </w:rPr>
        <w:t>(1)</w:t>
      </w:r>
      <w:r w:rsidR="00C909C6">
        <w:rPr>
          <w:rFonts w:ascii="Arial" w:hAnsi="Arial" w:cs="Arial"/>
          <w:sz w:val="20"/>
          <w:lang w:val="en-US"/>
        </w:rPr>
        <w:tab/>
      </w:r>
      <w:r w:rsidR="00290B16">
        <w:rPr>
          <w:rFonts w:ascii="Arial" w:hAnsi="Arial" w:cs="Arial"/>
          <w:sz w:val="20"/>
          <w:lang w:val="en-US"/>
        </w:rPr>
        <w:t xml:space="preserve">Based on § 101 par. 3 of Act 262/2006, as amended (the Labor Act), the participating employers (subjects) have agreed that the informed entities as per this agreement is responsible for coordinating </w:t>
      </w:r>
      <w:r w:rsidR="00290B16">
        <w:rPr>
          <w:rFonts w:ascii="Arial" w:hAnsi="Arial" w:cs="Arial"/>
          <w:sz w:val="20"/>
          <w:lang w:val="en-US"/>
        </w:rPr>
        <w:lastRenderedPageBreak/>
        <w:t>the implementation of measures for the protection of the health and lives of employees and the procedures leading to their implementation.</w:t>
      </w:r>
    </w:p>
    <w:p w14:paraId="5CE6B8F2" w14:textId="7E44733D" w:rsidR="00290B16" w:rsidRDefault="00DC3686" w:rsidP="000701A2">
      <w:pPr>
        <w:ind w:left="709" w:hanging="431"/>
        <w:jc w:val="both"/>
        <w:rPr>
          <w:rFonts w:ascii="Arial" w:hAnsi="Arial" w:cs="Arial"/>
          <w:sz w:val="20"/>
          <w:lang w:val="en-US"/>
        </w:rPr>
      </w:pPr>
      <w:r w:rsidRPr="00E6061D">
        <w:rPr>
          <w:rFonts w:ascii="Arial" w:hAnsi="Arial" w:cs="Arial"/>
          <w:sz w:val="20"/>
          <w:lang w:val="en-US"/>
        </w:rPr>
        <w:t>(2)</w:t>
      </w:r>
      <w:r w:rsidR="00C909C6">
        <w:rPr>
          <w:rFonts w:ascii="Arial" w:hAnsi="Arial" w:cs="Arial"/>
          <w:sz w:val="20"/>
          <w:lang w:val="en-US"/>
        </w:rPr>
        <w:tab/>
      </w:r>
      <w:r w:rsidR="00290B16">
        <w:rPr>
          <w:rFonts w:ascii="Arial" w:hAnsi="Arial" w:cs="Arial"/>
          <w:sz w:val="20"/>
          <w:lang w:val="en-US"/>
        </w:rPr>
        <w:t xml:space="preserve">The informed entity is obliged to, at their own expense, continuously, in a timely manner and duly, accept and implement measures </w:t>
      </w:r>
      <w:r w:rsidR="00290B16" w:rsidRPr="00290B16">
        <w:rPr>
          <w:rFonts w:ascii="Arial" w:hAnsi="Arial" w:cs="Arial"/>
          <w:sz w:val="20"/>
          <w:lang w:val="en-US"/>
        </w:rPr>
        <w:t>for the protection of the health and lives of employees and the procedures leading to their implementation</w:t>
      </w:r>
      <w:r w:rsidR="00290B16">
        <w:rPr>
          <w:rFonts w:ascii="Arial" w:hAnsi="Arial" w:cs="Arial"/>
          <w:sz w:val="20"/>
          <w:lang w:val="en-US"/>
        </w:rPr>
        <w:t xml:space="preserve"> which target hazards and risks that occur or may occur during their presence or during work carried out (by them or other workers) at the worksite. The safety measures must ensure the protection of the health and lives for all involved parties (especially the employees of the informing and informed entities, customers, neighbors, suppliers, the public etc.).</w:t>
      </w:r>
    </w:p>
    <w:p w14:paraId="1A5200FF" w14:textId="09A208B9" w:rsidR="005C780C" w:rsidRDefault="00DC3686" w:rsidP="000701A2">
      <w:pPr>
        <w:ind w:left="709" w:hanging="431"/>
        <w:jc w:val="both"/>
        <w:rPr>
          <w:rFonts w:ascii="Arial" w:hAnsi="Arial" w:cs="Arial"/>
          <w:sz w:val="20"/>
          <w:lang w:val="en-US"/>
        </w:rPr>
      </w:pPr>
      <w:r w:rsidRPr="00E6061D">
        <w:rPr>
          <w:rFonts w:ascii="Arial" w:hAnsi="Arial" w:cs="Arial"/>
          <w:sz w:val="20"/>
          <w:lang w:val="en-US"/>
        </w:rPr>
        <w:t>(3)</w:t>
      </w:r>
      <w:r w:rsidR="00C909C6">
        <w:rPr>
          <w:rFonts w:ascii="Arial" w:hAnsi="Arial" w:cs="Arial"/>
          <w:sz w:val="20"/>
          <w:lang w:val="en-US"/>
        </w:rPr>
        <w:tab/>
      </w:r>
      <w:r w:rsidR="00290B16">
        <w:rPr>
          <w:rFonts w:ascii="Arial" w:hAnsi="Arial" w:cs="Arial"/>
          <w:sz w:val="20"/>
          <w:lang w:val="en-US"/>
        </w:rPr>
        <w:t xml:space="preserve">When carrying out construction work in dangerous environments or areas (especially during activities which place personal entities in </w:t>
      </w:r>
      <w:r w:rsidR="00C27729">
        <w:rPr>
          <w:rFonts w:ascii="Arial" w:hAnsi="Arial" w:cs="Arial"/>
          <w:sz w:val="20"/>
          <w:lang w:val="en-US"/>
        </w:rPr>
        <w:t xml:space="preserve">increased risk of injury or death), the informed entity is obliged to secure additional personal protection equipment (PPE) for the employees of the informing entity and/or equipment that is not </w:t>
      </w:r>
      <w:r w:rsidR="002428F5">
        <w:rPr>
          <w:rFonts w:ascii="Arial" w:hAnsi="Arial" w:cs="Arial"/>
          <w:sz w:val="20"/>
          <w:lang w:val="en-US"/>
        </w:rPr>
        <w:t>standard for the informing entity (e.g., PPE for working in heights</w:t>
      </w:r>
      <w:r w:rsidR="005C780C">
        <w:rPr>
          <w:rFonts w:ascii="Arial" w:hAnsi="Arial" w:cs="Arial"/>
          <w:sz w:val="20"/>
          <w:lang w:val="en-US"/>
        </w:rPr>
        <w:t xml:space="preserve"> or above depths, PPE against chemical hazards, dangerous radiation etc.).</w:t>
      </w:r>
    </w:p>
    <w:p w14:paraId="56FCEB63" w14:textId="6A72C089" w:rsidR="008328B1" w:rsidRPr="00E6061D" w:rsidRDefault="005C780C" w:rsidP="008328B1">
      <w:pPr>
        <w:ind w:left="709" w:hanging="431"/>
        <w:jc w:val="both"/>
        <w:rPr>
          <w:rFonts w:ascii="Arial" w:hAnsi="Arial" w:cs="Arial"/>
          <w:sz w:val="20"/>
          <w:lang w:val="en-US"/>
        </w:rPr>
      </w:pPr>
      <w:r>
        <w:rPr>
          <w:rFonts w:ascii="Arial" w:hAnsi="Arial" w:cs="Arial"/>
          <w:sz w:val="20"/>
          <w:lang w:val="en-US"/>
        </w:rPr>
        <w:t>(4)</w:t>
      </w:r>
      <w:r w:rsidR="00C909C6">
        <w:rPr>
          <w:rFonts w:ascii="Arial" w:hAnsi="Arial" w:cs="Arial"/>
          <w:sz w:val="20"/>
          <w:lang w:val="en-US"/>
        </w:rPr>
        <w:tab/>
      </w:r>
      <w:r>
        <w:rPr>
          <w:rFonts w:ascii="Arial" w:hAnsi="Arial" w:cs="Arial"/>
          <w:sz w:val="20"/>
          <w:lang w:val="en-US"/>
        </w:rPr>
        <w:t>The Informed entity is</w:t>
      </w:r>
      <w:r w:rsidR="002428F5">
        <w:rPr>
          <w:rFonts w:ascii="Arial" w:hAnsi="Arial" w:cs="Arial"/>
          <w:sz w:val="20"/>
          <w:lang w:val="en-US"/>
        </w:rPr>
        <w:t xml:space="preserve"> </w:t>
      </w:r>
      <w:r>
        <w:rPr>
          <w:rFonts w:ascii="Arial" w:hAnsi="Arial" w:cs="Arial"/>
          <w:sz w:val="20"/>
          <w:lang w:val="en-US"/>
        </w:rPr>
        <w:t>obliged to ensure that the inform</w:t>
      </w:r>
      <w:r w:rsidR="008328B1">
        <w:rPr>
          <w:rFonts w:ascii="Arial" w:hAnsi="Arial" w:cs="Arial"/>
          <w:sz w:val="20"/>
          <w:lang w:val="en-US"/>
        </w:rPr>
        <w:t>ing entity’s employees are familiarized with all locally binding regulations and instructions related to OHS, in the necessary scope.</w:t>
      </w:r>
    </w:p>
    <w:p w14:paraId="3FDF0A02" w14:textId="77777777" w:rsidR="00DC3686" w:rsidRPr="00E6061D" w:rsidRDefault="00DC3686" w:rsidP="000701A2">
      <w:pPr>
        <w:ind w:left="709" w:hanging="431"/>
        <w:jc w:val="both"/>
        <w:rPr>
          <w:rFonts w:ascii="Arial" w:hAnsi="Arial" w:cs="Arial"/>
          <w:sz w:val="20"/>
          <w:lang w:val="en-US"/>
        </w:rPr>
      </w:pPr>
    </w:p>
    <w:p w14:paraId="6A8FCEC8" w14:textId="77777777" w:rsidR="00DC3686" w:rsidRPr="00E6061D" w:rsidRDefault="00DC3686" w:rsidP="00C434FB">
      <w:pPr>
        <w:ind w:left="450" w:hanging="431"/>
        <w:jc w:val="both"/>
        <w:rPr>
          <w:rFonts w:ascii="Arial" w:hAnsi="Arial" w:cs="Arial"/>
          <w:b/>
          <w:bCs/>
          <w:sz w:val="20"/>
          <w:lang w:val="en-US"/>
        </w:rPr>
      </w:pPr>
      <w:r w:rsidRPr="00E6061D">
        <w:rPr>
          <w:rFonts w:ascii="Arial" w:hAnsi="Arial" w:cs="Arial"/>
          <w:b/>
          <w:bCs/>
          <w:sz w:val="20"/>
          <w:lang w:val="en-US"/>
        </w:rPr>
        <w:t xml:space="preserve">c) </w:t>
      </w:r>
      <w:r w:rsidR="008328B1">
        <w:rPr>
          <w:rFonts w:ascii="Arial" w:hAnsi="Arial" w:cs="Arial"/>
          <w:b/>
          <w:bCs/>
          <w:sz w:val="20"/>
          <w:lang w:val="en-US"/>
        </w:rPr>
        <w:t>Final provisions</w:t>
      </w:r>
    </w:p>
    <w:p w14:paraId="29FCC99E" w14:textId="78E9DB36" w:rsidR="008328B1" w:rsidRDefault="00DC3686" w:rsidP="000701A2">
      <w:pPr>
        <w:ind w:left="709" w:hanging="431"/>
        <w:jc w:val="both"/>
        <w:rPr>
          <w:rFonts w:ascii="Arial" w:hAnsi="Arial" w:cs="Arial"/>
          <w:sz w:val="20"/>
          <w:lang w:val="en-US"/>
        </w:rPr>
      </w:pPr>
      <w:r w:rsidRPr="00E6061D">
        <w:rPr>
          <w:rFonts w:ascii="Arial" w:hAnsi="Arial" w:cs="Arial"/>
          <w:sz w:val="20"/>
          <w:lang w:val="en-US"/>
        </w:rPr>
        <w:t>(1)</w:t>
      </w:r>
      <w:r w:rsidR="00C909C6">
        <w:rPr>
          <w:rFonts w:ascii="Arial" w:hAnsi="Arial" w:cs="Arial"/>
          <w:sz w:val="20"/>
          <w:lang w:val="en-US"/>
        </w:rPr>
        <w:tab/>
      </w:r>
      <w:r w:rsidR="008328B1">
        <w:rPr>
          <w:rFonts w:ascii="Arial" w:hAnsi="Arial" w:cs="Arial"/>
          <w:sz w:val="20"/>
          <w:lang w:val="en-US"/>
        </w:rPr>
        <w:t>By signing below, the informed entity confirms especially that they were duly informed about the risks of possible hazards endangering the lives and health of persons, which may arise from the activities of the informing entity, and that they fully understood these risks and the associated safety measures.</w:t>
      </w:r>
    </w:p>
    <w:p w14:paraId="6CEE6F42" w14:textId="2F2A2E87" w:rsidR="008328B1" w:rsidRDefault="008328B1" w:rsidP="000701A2">
      <w:pPr>
        <w:ind w:left="709" w:hanging="431"/>
        <w:jc w:val="both"/>
        <w:rPr>
          <w:rFonts w:ascii="Arial" w:hAnsi="Arial" w:cs="Arial"/>
          <w:sz w:val="20"/>
          <w:lang w:val="en-US"/>
        </w:rPr>
      </w:pPr>
      <w:r>
        <w:rPr>
          <w:rFonts w:ascii="Arial" w:hAnsi="Arial" w:cs="Arial"/>
          <w:sz w:val="20"/>
          <w:lang w:val="en-US"/>
        </w:rPr>
        <w:t>(2)</w:t>
      </w:r>
      <w:r w:rsidR="00C909C6">
        <w:rPr>
          <w:rFonts w:ascii="Arial" w:hAnsi="Arial" w:cs="Arial"/>
          <w:sz w:val="20"/>
          <w:lang w:val="en-US"/>
        </w:rPr>
        <w:tab/>
      </w:r>
      <w:r>
        <w:rPr>
          <w:rFonts w:ascii="Arial" w:hAnsi="Arial" w:cs="Arial"/>
          <w:sz w:val="20"/>
          <w:lang w:val="en-US"/>
        </w:rPr>
        <w:t>By signing below, the informing entity declares that all of their employees who take part in the works are professionally and medically capable of performing the contractually specified works.</w:t>
      </w:r>
    </w:p>
    <w:p w14:paraId="45077D86" w14:textId="77777777" w:rsidR="00340FB4" w:rsidRDefault="00C16216" w:rsidP="00340FB4">
      <w:pPr>
        <w:ind w:left="709" w:hanging="431"/>
        <w:jc w:val="both"/>
        <w:rPr>
          <w:rFonts w:ascii="Arial" w:hAnsi="Arial" w:cs="Arial"/>
          <w:sz w:val="20"/>
          <w:lang w:val="en-US"/>
        </w:rPr>
      </w:pPr>
      <w:r>
        <w:rPr>
          <w:rFonts w:ascii="Arial" w:hAnsi="Arial" w:cs="Arial"/>
          <w:sz w:val="20"/>
          <w:lang w:val="en-US"/>
        </w:rPr>
        <w:t>(</w:t>
      </w:r>
      <w:r w:rsidR="00EF6A13">
        <w:rPr>
          <w:rFonts w:ascii="Arial" w:hAnsi="Arial" w:cs="Arial"/>
          <w:sz w:val="20"/>
          <w:lang w:val="en-US"/>
        </w:rPr>
        <w:t>3</w:t>
      </w:r>
      <w:r>
        <w:rPr>
          <w:rFonts w:ascii="Arial" w:hAnsi="Arial" w:cs="Arial"/>
          <w:sz w:val="20"/>
          <w:lang w:val="en-US"/>
        </w:rPr>
        <w:t>)</w:t>
      </w:r>
      <w:r w:rsidR="00C909C6">
        <w:rPr>
          <w:rFonts w:ascii="Arial" w:hAnsi="Arial" w:cs="Arial"/>
          <w:sz w:val="20"/>
          <w:lang w:val="en-US"/>
        </w:rPr>
        <w:tab/>
      </w:r>
      <w:r w:rsidR="00EF6A13">
        <w:rPr>
          <w:rFonts w:ascii="Arial" w:hAnsi="Arial" w:cs="Arial"/>
          <w:sz w:val="20"/>
          <w:lang w:val="en-US"/>
        </w:rPr>
        <w:t>P</w:t>
      </w:r>
      <w:r w:rsidR="003502C6">
        <w:rPr>
          <w:rFonts w:ascii="Arial" w:hAnsi="Arial" w:cs="Arial"/>
          <w:sz w:val="20"/>
          <w:lang w:val="en-US"/>
        </w:rPr>
        <w:t xml:space="preserve">erformance of initial training and provision of information when entering the </w:t>
      </w:r>
      <w:r>
        <w:rPr>
          <w:rFonts w:ascii="Arial" w:hAnsi="Arial" w:cs="Arial"/>
          <w:sz w:val="20"/>
          <w:lang w:val="en-US"/>
        </w:rPr>
        <w:t xml:space="preserve">       </w:t>
      </w:r>
      <w:r w:rsidR="003502C6">
        <w:rPr>
          <w:rFonts w:ascii="Arial" w:hAnsi="Arial" w:cs="Arial"/>
          <w:sz w:val="20"/>
          <w:lang w:val="en-US"/>
        </w:rPr>
        <w:t xml:space="preserve">worksite </w:t>
      </w:r>
      <w:r w:rsidR="00EF6A13" w:rsidRPr="00A07C23">
        <w:rPr>
          <w:rFonts w:ascii="Arial" w:hAnsi="Arial" w:cs="Arial"/>
          <w:sz w:val="20"/>
          <w:lang w:val="en-GB"/>
        </w:rPr>
        <w:t>of the informed entity for the</w:t>
      </w:r>
      <w:r w:rsidR="00EF6A13" w:rsidRPr="00A07C23">
        <w:rPr>
          <w:rFonts w:ascii="Arial" w:hAnsi="Arial" w:cs="Arial"/>
          <w:sz w:val="20"/>
        </w:rPr>
        <w:t xml:space="preserve"> </w:t>
      </w:r>
      <w:r w:rsidR="00EF6A13" w:rsidRPr="00A07C23">
        <w:rPr>
          <w:rFonts w:ascii="Arial" w:hAnsi="Arial" w:cs="Arial"/>
          <w:sz w:val="20"/>
          <w:lang w:val="en-GB"/>
        </w:rPr>
        <w:t>employee</w:t>
      </w:r>
      <w:r w:rsidR="00EF6A13" w:rsidRPr="00A07C23">
        <w:rPr>
          <w:rFonts w:ascii="Arial" w:hAnsi="Arial" w:cs="Arial"/>
          <w:sz w:val="20"/>
        </w:rPr>
        <w:t xml:space="preserve"> </w:t>
      </w:r>
      <w:r w:rsidR="00EF6A13" w:rsidRPr="00A07C23">
        <w:rPr>
          <w:rFonts w:ascii="Arial" w:hAnsi="Arial" w:cs="Arial"/>
          <w:sz w:val="20"/>
          <w:lang w:val="en-GB"/>
        </w:rPr>
        <w:t>of the informing entity</w:t>
      </w:r>
      <w:r w:rsidR="00EF6A13">
        <w:rPr>
          <w:rFonts w:ascii="Arial" w:hAnsi="Arial" w:cs="Arial"/>
          <w:sz w:val="20"/>
          <w:lang w:val="en-US"/>
        </w:rPr>
        <w:t xml:space="preserve"> </w:t>
      </w:r>
      <w:r w:rsidR="003502C6">
        <w:rPr>
          <w:rFonts w:ascii="Arial" w:hAnsi="Arial" w:cs="Arial"/>
          <w:sz w:val="20"/>
          <w:lang w:val="en-US"/>
        </w:rPr>
        <w:t xml:space="preserve">regarding OHS and related matters concerning workers of other companies, fire safety and environmental protection – </w:t>
      </w:r>
      <w:r w:rsidR="003502C6" w:rsidRPr="00C16216">
        <w:rPr>
          <w:rFonts w:ascii="Arial" w:hAnsi="Arial" w:cs="Arial"/>
          <w:sz w:val="20"/>
          <w:lang w:val="en-US"/>
        </w:rPr>
        <w:t>training and provision of information is carried out by the worksite foreman</w:t>
      </w:r>
      <w:r>
        <w:rPr>
          <w:rFonts w:ascii="Arial" w:hAnsi="Arial" w:cs="Arial"/>
          <w:sz w:val="20"/>
          <w:lang w:val="en-US"/>
        </w:rPr>
        <w:t>.</w:t>
      </w:r>
    </w:p>
    <w:p w14:paraId="0ABA0127" w14:textId="795049E2" w:rsidR="00CA1AA9" w:rsidRDefault="00340FB4" w:rsidP="00CA1AA9">
      <w:pPr>
        <w:ind w:left="709" w:hanging="431"/>
        <w:jc w:val="both"/>
        <w:rPr>
          <w:rFonts w:ascii="Arial" w:hAnsi="Arial" w:cs="Arial"/>
          <w:sz w:val="20"/>
          <w:lang w:val="en-GB"/>
        </w:rPr>
      </w:pPr>
      <w:r>
        <w:rPr>
          <w:rFonts w:ascii="Arial" w:hAnsi="Arial" w:cs="Arial"/>
          <w:sz w:val="20"/>
          <w:lang w:val="en-US"/>
        </w:rPr>
        <w:t xml:space="preserve">(4)   </w:t>
      </w:r>
      <w:r w:rsidRPr="00340FB4">
        <w:rPr>
          <w:rFonts w:ascii="Arial" w:hAnsi="Arial" w:cs="Arial"/>
          <w:sz w:val="20"/>
          <w:lang w:val="en-GB"/>
        </w:rPr>
        <w:t>It is the duty of the informed party to provide the service worker of STILL ČR spol. s r.o. performing repairs and technical inspections of the handling equipment a predetermined area where he is able to safely perform these service operations without endangering others. This clearly defined workplace is not specified in the traffic regulations as a road or a dedicated road, where at the same time a group T or C driving licence is not required under the legislation for driving handling equipment.</w:t>
      </w:r>
    </w:p>
    <w:p w14:paraId="182F4DA7" w14:textId="77777777" w:rsidR="00CA1AA9" w:rsidRDefault="00CA1AA9" w:rsidP="00CA1AA9">
      <w:pPr>
        <w:ind w:left="709" w:hanging="431"/>
        <w:jc w:val="both"/>
        <w:rPr>
          <w:rFonts w:ascii="Arial" w:hAnsi="Arial" w:cs="Arial"/>
          <w:sz w:val="20"/>
          <w:lang w:val="en-US"/>
        </w:rPr>
      </w:pPr>
    </w:p>
    <w:p w14:paraId="5A470FD1" w14:textId="4582686E" w:rsidR="00340FB4" w:rsidRPr="00CA1AA9" w:rsidRDefault="00340FB4" w:rsidP="00CA1AA9">
      <w:pPr>
        <w:ind w:left="278"/>
        <w:jc w:val="both"/>
        <w:rPr>
          <w:rFonts w:ascii="Arial" w:hAnsi="Arial" w:cs="Arial"/>
          <w:sz w:val="20"/>
          <w:lang w:val="en-US"/>
        </w:rPr>
      </w:pPr>
      <w:r w:rsidRPr="00340FB4">
        <w:rPr>
          <w:rFonts w:ascii="Arial" w:hAnsi="Arial" w:cs="Arial"/>
          <w:sz w:val="20"/>
          <w:lang w:val="en-GB"/>
        </w:rPr>
        <w:t>If the above-mentioned area or workplace cannot be provided by the informed party due to operational</w:t>
      </w:r>
      <w:r w:rsidR="00CA1AA9">
        <w:rPr>
          <w:rFonts w:ascii="Arial" w:hAnsi="Arial" w:cs="Arial"/>
          <w:sz w:val="20"/>
          <w:lang w:val="en-GB"/>
        </w:rPr>
        <w:t xml:space="preserve"> </w:t>
      </w:r>
      <w:r w:rsidRPr="00340FB4">
        <w:rPr>
          <w:rFonts w:ascii="Arial" w:hAnsi="Arial" w:cs="Arial"/>
          <w:sz w:val="20"/>
          <w:lang w:val="en-GB"/>
        </w:rPr>
        <w:t>reasons,the informed party shall notify the service provider of this fact in a timely manner.</w:t>
      </w:r>
    </w:p>
    <w:p w14:paraId="5C089FBD" w14:textId="7336BAC9" w:rsidR="00340FB4" w:rsidRDefault="00340FB4" w:rsidP="00C16216">
      <w:pPr>
        <w:ind w:left="709" w:hanging="431"/>
        <w:jc w:val="both"/>
        <w:rPr>
          <w:rFonts w:ascii="Arial" w:hAnsi="Arial" w:cs="Arial"/>
          <w:sz w:val="20"/>
          <w:lang w:val="en-US"/>
        </w:rPr>
      </w:pPr>
    </w:p>
    <w:p w14:paraId="0DE87AF8" w14:textId="77777777" w:rsidR="00927D7E" w:rsidRPr="00E6061D" w:rsidRDefault="00927D7E" w:rsidP="00C434FB">
      <w:pPr>
        <w:tabs>
          <w:tab w:val="right" w:pos="3686"/>
        </w:tabs>
        <w:ind w:left="450" w:hanging="431"/>
        <w:rPr>
          <w:rFonts w:ascii="Arial" w:hAnsi="Arial" w:cs="Arial"/>
          <w:b/>
          <w:bCs/>
          <w:sz w:val="20"/>
          <w:lang w:val="en-US"/>
        </w:rPr>
      </w:pPr>
    </w:p>
    <w:p w14:paraId="2AC244B3" w14:textId="2F451D64" w:rsidR="003502C6" w:rsidRPr="00340FB4" w:rsidRDefault="003502C6" w:rsidP="00340FB4">
      <w:pPr>
        <w:pStyle w:val="Odstavecseseznamem"/>
        <w:numPr>
          <w:ilvl w:val="0"/>
          <w:numId w:val="7"/>
        </w:numPr>
        <w:tabs>
          <w:tab w:val="right" w:pos="3686"/>
        </w:tabs>
        <w:jc w:val="both"/>
        <w:rPr>
          <w:rFonts w:ascii="Arial" w:hAnsi="Arial" w:cs="Arial"/>
          <w:sz w:val="20"/>
          <w:lang w:val="en-US"/>
        </w:rPr>
      </w:pPr>
      <w:r w:rsidRPr="00340FB4">
        <w:rPr>
          <w:rFonts w:ascii="Arial" w:hAnsi="Arial" w:cs="Arial"/>
          <w:sz w:val="20"/>
          <w:lang w:val="en-US"/>
        </w:rPr>
        <w:t xml:space="preserve">Informed employees were familiarized with the following, as per Act 262/2006, Act 309/2006, government directive 591/2006, government directive 362/2005, CUBP directive 48/1982 as amended by directive 192/2005, government directive 378/2001, government directive 101/2005, Ministry of the Interior directive 246/2001, </w:t>
      </w:r>
      <w:r w:rsidR="000264AF" w:rsidRPr="00340FB4">
        <w:rPr>
          <w:rFonts w:ascii="Arial" w:hAnsi="Arial" w:cs="Arial"/>
          <w:sz w:val="20"/>
          <w:lang w:val="en-US"/>
        </w:rPr>
        <w:t xml:space="preserve">and </w:t>
      </w:r>
      <w:r w:rsidRPr="00340FB4">
        <w:rPr>
          <w:rFonts w:ascii="Arial" w:hAnsi="Arial" w:cs="Arial"/>
          <w:sz w:val="20"/>
          <w:lang w:val="en-US"/>
        </w:rPr>
        <w:t>government directive 201/2010</w:t>
      </w:r>
      <w:r w:rsidR="000264AF" w:rsidRPr="00340FB4">
        <w:rPr>
          <w:rFonts w:ascii="Arial" w:hAnsi="Arial" w:cs="Arial"/>
          <w:sz w:val="20"/>
          <w:lang w:val="en-US"/>
        </w:rPr>
        <w:t>, as amended, on the manner of documenting injuries and the associated reports:</w:t>
      </w:r>
    </w:p>
    <w:p w14:paraId="79D2613D" w14:textId="77777777" w:rsidR="000264AF" w:rsidRDefault="000264AF" w:rsidP="00D07653">
      <w:pPr>
        <w:numPr>
          <w:ilvl w:val="0"/>
          <w:numId w:val="2"/>
        </w:numPr>
        <w:jc w:val="both"/>
        <w:rPr>
          <w:rFonts w:ascii="Arial" w:hAnsi="Arial" w:cs="Arial"/>
          <w:sz w:val="20"/>
          <w:lang w:val="en-US"/>
        </w:rPr>
      </w:pPr>
      <w:r>
        <w:rPr>
          <w:rFonts w:ascii="Arial" w:hAnsi="Arial" w:cs="Arial"/>
          <w:sz w:val="20"/>
          <w:lang w:val="en-US"/>
        </w:rPr>
        <w:t>Risks, the building, worksite where the work activities will be carried out,</w:t>
      </w:r>
    </w:p>
    <w:p w14:paraId="16E955AD" w14:textId="77777777" w:rsidR="000264AF" w:rsidRDefault="000264AF" w:rsidP="00D07653">
      <w:pPr>
        <w:numPr>
          <w:ilvl w:val="0"/>
          <w:numId w:val="2"/>
        </w:numPr>
        <w:jc w:val="both"/>
        <w:rPr>
          <w:rFonts w:ascii="Arial" w:hAnsi="Arial" w:cs="Arial"/>
          <w:sz w:val="20"/>
          <w:lang w:val="en-US"/>
        </w:rPr>
      </w:pPr>
      <w:r>
        <w:rPr>
          <w:rFonts w:ascii="Arial" w:hAnsi="Arial" w:cs="Arial"/>
          <w:sz w:val="20"/>
          <w:lang w:val="en-US"/>
        </w:rPr>
        <w:t>Access and escape routes and premises with increased risk of fire and injury, main power switches,</w:t>
      </w:r>
    </w:p>
    <w:p w14:paraId="108892B6" w14:textId="77777777" w:rsidR="000264AF" w:rsidRDefault="000264AF" w:rsidP="00D07653">
      <w:pPr>
        <w:numPr>
          <w:ilvl w:val="0"/>
          <w:numId w:val="2"/>
        </w:numPr>
        <w:jc w:val="both"/>
        <w:rPr>
          <w:rFonts w:ascii="Arial" w:hAnsi="Arial" w:cs="Arial"/>
          <w:sz w:val="20"/>
          <w:lang w:val="en-US"/>
        </w:rPr>
      </w:pPr>
      <w:r>
        <w:rPr>
          <w:rFonts w:ascii="Arial" w:hAnsi="Arial" w:cs="Arial"/>
          <w:sz w:val="20"/>
          <w:lang w:val="en-US"/>
        </w:rPr>
        <w:t>Location of fire extinguishers, hydrants, the functioning, system and location of electronic fire sensors and manual switches (if installed),</w:t>
      </w:r>
    </w:p>
    <w:p w14:paraId="627100D2" w14:textId="77777777" w:rsidR="000264AF" w:rsidRDefault="000264AF" w:rsidP="00D07653">
      <w:pPr>
        <w:numPr>
          <w:ilvl w:val="0"/>
          <w:numId w:val="2"/>
        </w:numPr>
        <w:jc w:val="both"/>
        <w:rPr>
          <w:rFonts w:ascii="Arial" w:hAnsi="Arial" w:cs="Arial"/>
          <w:sz w:val="20"/>
          <w:lang w:val="en-US"/>
        </w:rPr>
      </w:pPr>
      <w:r>
        <w:rPr>
          <w:rFonts w:ascii="Arial" w:hAnsi="Arial" w:cs="Arial"/>
          <w:sz w:val="20"/>
          <w:lang w:val="en-US"/>
        </w:rPr>
        <w:t>The obligation to maintain and respect safety measures, warning signs and instructions of responsible employees of the company,</w:t>
      </w:r>
    </w:p>
    <w:p w14:paraId="243954AD" w14:textId="77777777" w:rsidR="000264AF" w:rsidRDefault="000264AF" w:rsidP="00D07653">
      <w:pPr>
        <w:numPr>
          <w:ilvl w:val="0"/>
          <w:numId w:val="2"/>
        </w:numPr>
        <w:jc w:val="both"/>
        <w:rPr>
          <w:rFonts w:ascii="Arial" w:hAnsi="Arial" w:cs="Arial"/>
          <w:sz w:val="20"/>
          <w:lang w:val="en-US"/>
        </w:rPr>
      </w:pPr>
      <w:r>
        <w:rPr>
          <w:rFonts w:ascii="Arial" w:hAnsi="Arial" w:cs="Arial"/>
          <w:sz w:val="20"/>
          <w:lang w:val="en-US"/>
        </w:rPr>
        <w:t>The obligation to only stay in the premises delimited by responsible employees of the company as required for his/her activities and the ban on handling machine, electrical and other devices which were not designated for his/her work,</w:t>
      </w:r>
    </w:p>
    <w:p w14:paraId="46724943" w14:textId="77777777" w:rsidR="000264AF" w:rsidRDefault="000264AF" w:rsidP="00D07653">
      <w:pPr>
        <w:numPr>
          <w:ilvl w:val="0"/>
          <w:numId w:val="2"/>
        </w:numPr>
        <w:jc w:val="both"/>
        <w:rPr>
          <w:rFonts w:ascii="Arial" w:hAnsi="Arial" w:cs="Arial"/>
          <w:sz w:val="20"/>
          <w:lang w:val="en-US"/>
        </w:rPr>
      </w:pPr>
      <w:r>
        <w:rPr>
          <w:rFonts w:ascii="Arial" w:hAnsi="Arial" w:cs="Arial"/>
          <w:sz w:val="20"/>
          <w:lang w:val="en-US"/>
        </w:rPr>
        <w:t>The obligation to use personal protective equipment designated for his/her work,</w:t>
      </w:r>
    </w:p>
    <w:p w14:paraId="29717611" w14:textId="77777777" w:rsidR="000264AF" w:rsidRDefault="000264AF" w:rsidP="00D07653">
      <w:pPr>
        <w:numPr>
          <w:ilvl w:val="0"/>
          <w:numId w:val="2"/>
        </w:numPr>
        <w:jc w:val="both"/>
        <w:rPr>
          <w:rFonts w:ascii="Arial" w:hAnsi="Arial" w:cs="Arial"/>
          <w:sz w:val="20"/>
          <w:lang w:val="en-US"/>
        </w:rPr>
      </w:pPr>
      <w:r>
        <w:rPr>
          <w:rFonts w:ascii="Arial" w:hAnsi="Arial" w:cs="Arial"/>
          <w:sz w:val="20"/>
          <w:lang w:val="en-US"/>
        </w:rPr>
        <w:t>The principles governing fire safety, fire alarm directives, the fire evacuation plan, principles of evacuating persons in the building or at the worksite, emergency exits, auxiliary fire extinguishers,</w:t>
      </w:r>
    </w:p>
    <w:p w14:paraId="00CB4525" w14:textId="77777777" w:rsidR="000264AF" w:rsidRDefault="000264AF" w:rsidP="00D07653">
      <w:pPr>
        <w:numPr>
          <w:ilvl w:val="0"/>
          <w:numId w:val="2"/>
        </w:numPr>
        <w:jc w:val="both"/>
        <w:rPr>
          <w:rFonts w:ascii="Arial" w:hAnsi="Arial" w:cs="Arial"/>
          <w:sz w:val="20"/>
          <w:lang w:val="en-US"/>
        </w:rPr>
      </w:pPr>
      <w:r>
        <w:rPr>
          <w:rFonts w:ascii="Arial" w:hAnsi="Arial" w:cs="Arial"/>
          <w:sz w:val="20"/>
          <w:lang w:val="en-US"/>
        </w:rPr>
        <w:t>The ban on entering all worksites when under the influence of alcohol and/or other narcotics and the ban on bringing such items to the worksite, especially in relation to the Labor Act and Act 305/2009,</w:t>
      </w:r>
    </w:p>
    <w:p w14:paraId="11283D30" w14:textId="77777777" w:rsidR="000264AF" w:rsidRDefault="000264AF" w:rsidP="00D07653">
      <w:pPr>
        <w:numPr>
          <w:ilvl w:val="0"/>
          <w:numId w:val="2"/>
        </w:numPr>
        <w:jc w:val="both"/>
        <w:rPr>
          <w:rFonts w:ascii="Arial" w:hAnsi="Arial" w:cs="Arial"/>
          <w:sz w:val="20"/>
          <w:lang w:val="en-US"/>
        </w:rPr>
      </w:pPr>
      <w:r>
        <w:rPr>
          <w:rFonts w:ascii="Arial" w:hAnsi="Arial" w:cs="Arial"/>
          <w:sz w:val="20"/>
          <w:lang w:val="en-US"/>
        </w:rPr>
        <w:t>The placement of the first aid kit,</w:t>
      </w:r>
    </w:p>
    <w:p w14:paraId="4FC01C60" w14:textId="77777777" w:rsidR="000264AF" w:rsidRDefault="000264AF" w:rsidP="00D07653">
      <w:pPr>
        <w:numPr>
          <w:ilvl w:val="0"/>
          <w:numId w:val="2"/>
        </w:numPr>
        <w:jc w:val="both"/>
        <w:rPr>
          <w:rFonts w:ascii="Arial" w:hAnsi="Arial" w:cs="Arial"/>
          <w:sz w:val="20"/>
          <w:lang w:val="en-US"/>
        </w:rPr>
      </w:pPr>
      <w:r w:rsidRPr="000264AF">
        <w:rPr>
          <w:rFonts w:ascii="Arial" w:hAnsi="Arial" w:cs="Arial"/>
          <w:b/>
          <w:sz w:val="20"/>
          <w:lang w:val="en-US"/>
        </w:rPr>
        <w:t>The work procedures for their work</w:t>
      </w:r>
      <w:r>
        <w:rPr>
          <w:rFonts w:ascii="Arial" w:hAnsi="Arial" w:cs="Arial"/>
          <w:sz w:val="20"/>
          <w:lang w:val="en-US"/>
        </w:rPr>
        <w:t>, with a special emphasis on activities which may pose a risk to the health and lives of workers.</w:t>
      </w:r>
    </w:p>
    <w:p w14:paraId="180D6E39" w14:textId="28517DAF" w:rsidR="000264AF" w:rsidRPr="00340FB4" w:rsidRDefault="000264AF" w:rsidP="00340FB4">
      <w:pPr>
        <w:pStyle w:val="Odstavecseseznamem"/>
        <w:numPr>
          <w:ilvl w:val="0"/>
          <w:numId w:val="7"/>
        </w:numPr>
        <w:jc w:val="both"/>
        <w:rPr>
          <w:rFonts w:ascii="Arial" w:hAnsi="Arial" w:cs="Arial"/>
          <w:sz w:val="20"/>
          <w:lang w:val="en-US"/>
        </w:rPr>
      </w:pPr>
      <w:r w:rsidRPr="00340FB4">
        <w:rPr>
          <w:rFonts w:ascii="Arial" w:hAnsi="Arial" w:cs="Arial"/>
          <w:sz w:val="20"/>
          <w:lang w:val="en-US"/>
        </w:rPr>
        <w:lastRenderedPageBreak/>
        <w:t xml:space="preserve">In case of a work injury, accident or fire on the worksite, the informed employee is </w:t>
      </w:r>
      <w:r w:rsidRPr="00340FB4">
        <w:rPr>
          <w:rFonts w:ascii="Arial" w:hAnsi="Arial" w:cs="Arial"/>
          <w:b/>
          <w:sz w:val="20"/>
          <w:lang w:val="en-US"/>
        </w:rPr>
        <w:t xml:space="preserve">obliged </w:t>
      </w:r>
      <w:r w:rsidRPr="00340FB4">
        <w:rPr>
          <w:rFonts w:ascii="Arial" w:hAnsi="Arial" w:cs="Arial"/>
          <w:sz w:val="20"/>
          <w:lang w:val="en-US"/>
        </w:rPr>
        <w:t xml:space="preserve">to inform the responsible company foreman/manager or his/her representative </w:t>
      </w:r>
      <w:r w:rsidRPr="00340FB4">
        <w:rPr>
          <w:rFonts w:ascii="Arial" w:hAnsi="Arial" w:cs="Arial"/>
          <w:b/>
          <w:sz w:val="20"/>
          <w:u w:val="single"/>
          <w:lang w:val="en-US"/>
        </w:rPr>
        <w:t>immediately</w:t>
      </w:r>
      <w:r w:rsidRPr="00340FB4">
        <w:rPr>
          <w:rFonts w:ascii="Arial" w:hAnsi="Arial" w:cs="Arial"/>
          <w:sz w:val="20"/>
          <w:lang w:val="en-US"/>
        </w:rPr>
        <w:t>.</w:t>
      </w:r>
    </w:p>
    <w:p w14:paraId="564A4CAF" w14:textId="5D221FC5" w:rsidR="00927D7E" w:rsidRPr="00551273" w:rsidRDefault="000264AF" w:rsidP="00551273">
      <w:pPr>
        <w:pStyle w:val="Odstavecseseznamem"/>
        <w:numPr>
          <w:ilvl w:val="0"/>
          <w:numId w:val="7"/>
        </w:numPr>
        <w:jc w:val="both"/>
        <w:rPr>
          <w:rFonts w:ascii="Arial" w:hAnsi="Arial" w:cs="Arial"/>
          <w:sz w:val="20"/>
          <w:lang w:val="en-US"/>
        </w:rPr>
      </w:pPr>
      <w:r w:rsidRPr="00551273">
        <w:rPr>
          <w:rFonts w:ascii="Arial" w:hAnsi="Arial" w:cs="Arial"/>
          <w:sz w:val="20"/>
          <w:lang w:val="en-US"/>
        </w:rPr>
        <w:t>The informed employee was trained in the analysis of life and health threatening risks that are characteristic for his/her activity and worksite.</w:t>
      </w:r>
    </w:p>
    <w:p w14:paraId="7B6CB674" w14:textId="77777777" w:rsidR="00927D7E" w:rsidRPr="00E6061D" w:rsidRDefault="00927D7E" w:rsidP="00C434FB">
      <w:pPr>
        <w:ind w:left="450" w:hanging="431"/>
        <w:jc w:val="both"/>
        <w:rPr>
          <w:rFonts w:ascii="Arial" w:hAnsi="Arial" w:cs="Arial"/>
          <w:sz w:val="20"/>
          <w:lang w:val="en-US"/>
        </w:rPr>
      </w:pPr>
    </w:p>
    <w:p w14:paraId="6B9C6AD2" w14:textId="78A8D10F" w:rsidR="00927D7E" w:rsidRPr="00E6061D" w:rsidRDefault="000264AF" w:rsidP="00BA3A83">
      <w:p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31"/>
        <w:jc w:val="center"/>
        <w:rPr>
          <w:rFonts w:ascii="Arial" w:hAnsi="Arial" w:cs="Arial"/>
          <w:b/>
          <w:sz w:val="20"/>
          <w:lang w:val="en-US"/>
        </w:rPr>
      </w:pPr>
      <w:r>
        <w:rPr>
          <w:rFonts w:ascii="Arial" w:hAnsi="Arial" w:cs="Arial"/>
          <w:b/>
          <w:sz w:val="20"/>
          <w:lang w:val="en-US"/>
        </w:rPr>
        <w:t xml:space="preserve">RISKS ASSOCIATED WITH THE WORK and measures for reducing their impacts are specified in the </w:t>
      </w:r>
      <w:r w:rsidR="00BA3A83">
        <w:rPr>
          <w:rFonts w:ascii="Arial" w:hAnsi="Arial" w:cs="Arial"/>
          <w:b/>
          <w:sz w:val="20"/>
          <w:lang w:val="en-US"/>
        </w:rPr>
        <w:t>next site</w:t>
      </w:r>
      <w:r w:rsidR="00927D7E" w:rsidRPr="00E6061D">
        <w:rPr>
          <w:rFonts w:ascii="Arial" w:hAnsi="Arial" w:cs="Arial"/>
          <w:b/>
          <w:sz w:val="20"/>
          <w:lang w:val="en-US"/>
        </w:rPr>
        <w:t>.</w:t>
      </w:r>
    </w:p>
    <w:p w14:paraId="1FF23F13" w14:textId="4D7F23B2" w:rsidR="00927D7E" w:rsidRPr="00551273" w:rsidRDefault="000264AF" w:rsidP="00551273">
      <w:pPr>
        <w:pStyle w:val="Odstavecseseznamem"/>
        <w:numPr>
          <w:ilvl w:val="0"/>
          <w:numId w:val="7"/>
        </w:numPr>
        <w:spacing w:before="120"/>
        <w:rPr>
          <w:rFonts w:ascii="Arial" w:hAnsi="Arial" w:cs="Arial"/>
          <w:sz w:val="20"/>
          <w:lang w:val="en-US"/>
        </w:rPr>
      </w:pPr>
      <w:r w:rsidRPr="00551273">
        <w:rPr>
          <w:rFonts w:ascii="Arial" w:hAnsi="Arial" w:cs="Arial"/>
          <w:sz w:val="20"/>
          <w:lang w:val="en-US"/>
        </w:rPr>
        <w:t xml:space="preserve">The informed </w:t>
      </w:r>
      <w:r w:rsidR="00023165" w:rsidRPr="00551273">
        <w:rPr>
          <w:rFonts w:ascii="Arial" w:hAnsi="Arial" w:cs="Arial"/>
          <w:sz w:val="20"/>
          <w:lang w:val="en-US"/>
        </w:rPr>
        <w:t xml:space="preserve">employee </w:t>
      </w:r>
      <w:r w:rsidRPr="00551273">
        <w:rPr>
          <w:rFonts w:ascii="Arial" w:hAnsi="Arial" w:cs="Arial"/>
          <w:sz w:val="20"/>
          <w:lang w:val="en-US"/>
        </w:rPr>
        <w:t xml:space="preserve">was also informed with the </w:t>
      </w:r>
      <w:r w:rsidR="00023165" w:rsidRPr="00551273">
        <w:rPr>
          <w:rFonts w:ascii="Arial" w:hAnsi="Arial" w:cs="Arial"/>
          <w:b/>
          <w:sz w:val="20"/>
          <w:lang w:val="en-US"/>
        </w:rPr>
        <w:t xml:space="preserve">manuals for operating machines, devices and other equipment </w:t>
      </w:r>
      <w:r w:rsidR="00023165" w:rsidRPr="00551273">
        <w:rPr>
          <w:rFonts w:ascii="Arial" w:hAnsi="Arial" w:cs="Arial"/>
          <w:sz w:val="20"/>
          <w:lang w:val="en-US"/>
        </w:rPr>
        <w:t>which he/she may use during his/her activities.</w:t>
      </w:r>
    </w:p>
    <w:p w14:paraId="2B6A8316" w14:textId="77777777" w:rsidR="00BF3D96" w:rsidRPr="00E6061D" w:rsidRDefault="00BF3D96" w:rsidP="00C434FB">
      <w:pPr>
        <w:spacing w:before="120"/>
        <w:ind w:left="450" w:hanging="431"/>
        <w:rPr>
          <w:rFonts w:ascii="Arial" w:hAnsi="Arial" w:cs="Arial"/>
          <w:sz w:val="8"/>
          <w:szCs w:val="8"/>
          <w:lang w:val="en-US"/>
        </w:rPr>
      </w:pPr>
    </w:p>
    <w:p w14:paraId="3033ABE6" w14:textId="4BE8C78B" w:rsidR="00927D7E" w:rsidRPr="00551273" w:rsidRDefault="00023165" w:rsidP="00551273">
      <w:pPr>
        <w:pStyle w:val="Odstavecseseznamem"/>
        <w:numPr>
          <w:ilvl w:val="0"/>
          <w:numId w:val="7"/>
        </w:numPr>
        <w:jc w:val="both"/>
        <w:rPr>
          <w:rFonts w:ascii="Arial" w:hAnsi="Arial" w:cs="Arial"/>
          <w:sz w:val="20"/>
          <w:lang w:val="en-US"/>
        </w:rPr>
      </w:pPr>
      <w:r w:rsidRPr="00551273">
        <w:rPr>
          <w:rFonts w:ascii="Arial" w:hAnsi="Arial" w:cs="Arial"/>
          <w:sz w:val="20"/>
          <w:lang w:val="en-US"/>
        </w:rPr>
        <w:t xml:space="preserve">The informed employee was also familiarized with the </w:t>
      </w:r>
      <w:r w:rsidRPr="00551273">
        <w:rPr>
          <w:rFonts w:ascii="Arial" w:hAnsi="Arial" w:cs="Arial"/>
          <w:b/>
          <w:sz w:val="20"/>
          <w:lang w:val="en-US"/>
        </w:rPr>
        <w:t>work procedures</w:t>
      </w:r>
      <w:r w:rsidR="00EF6A13" w:rsidRPr="00551273">
        <w:rPr>
          <w:rFonts w:ascii="Arial" w:hAnsi="Arial" w:cs="Arial"/>
          <w:sz w:val="20"/>
          <w:lang w:val="en-GB"/>
        </w:rPr>
        <w:t xml:space="preserve"> of employees of the informing entity</w:t>
      </w:r>
      <w:r w:rsidRPr="00551273">
        <w:rPr>
          <w:rFonts w:ascii="Arial" w:hAnsi="Arial" w:cs="Arial"/>
          <w:b/>
          <w:sz w:val="20"/>
          <w:lang w:val="en-US"/>
        </w:rPr>
        <w:t>.</w:t>
      </w:r>
    </w:p>
    <w:p w14:paraId="49566647" w14:textId="77777777" w:rsidR="00927D7E" w:rsidRPr="00E6061D" w:rsidRDefault="00927D7E" w:rsidP="00C434FB">
      <w:pPr>
        <w:ind w:left="450" w:hanging="431"/>
        <w:rPr>
          <w:rFonts w:ascii="Arial" w:hAnsi="Arial" w:cs="Arial"/>
          <w:sz w:val="20"/>
          <w:lang w:val="en-US"/>
        </w:rPr>
      </w:pPr>
    </w:p>
    <w:tbl>
      <w:tblPr>
        <w:tblW w:w="10055" w:type="dxa"/>
        <w:jc w:val="center"/>
        <w:tblLayout w:type="fixed"/>
        <w:tblCellMar>
          <w:left w:w="40" w:type="dxa"/>
          <w:right w:w="40" w:type="dxa"/>
        </w:tblCellMar>
        <w:tblLook w:val="0000" w:firstRow="0" w:lastRow="0" w:firstColumn="0" w:lastColumn="0" w:noHBand="0" w:noVBand="0"/>
      </w:tblPr>
      <w:tblGrid>
        <w:gridCol w:w="3075"/>
        <w:gridCol w:w="6980"/>
      </w:tblGrid>
      <w:tr w:rsidR="00BA3A83" w:rsidRPr="00E2692B" w14:paraId="43C201F0" w14:textId="77777777" w:rsidTr="00C61508">
        <w:trPr>
          <w:trHeight w:val="144"/>
          <w:tblHeader/>
          <w:jc w:val="center"/>
        </w:trPr>
        <w:tc>
          <w:tcPr>
            <w:tcW w:w="3075" w:type="dxa"/>
            <w:tcBorders>
              <w:top w:val="single" w:sz="6" w:space="0" w:color="auto"/>
              <w:left w:val="single" w:sz="6" w:space="0" w:color="auto"/>
              <w:bottom w:val="single" w:sz="6" w:space="0" w:color="auto"/>
              <w:right w:val="single" w:sz="6" w:space="0" w:color="auto"/>
            </w:tcBorders>
            <w:shd w:val="clear" w:color="auto" w:fill="EAEAEA"/>
            <w:vAlign w:val="center"/>
          </w:tcPr>
          <w:p w14:paraId="0E1FD24B" w14:textId="77777777" w:rsidR="00BA3A83" w:rsidRPr="00E2692B" w:rsidRDefault="00BA3A83" w:rsidP="00C61508">
            <w:pPr>
              <w:pStyle w:val="Style2"/>
              <w:widowControl/>
              <w:spacing w:before="120" w:after="120" w:line="240" w:lineRule="auto"/>
              <w:ind w:left="6" w:firstLine="7"/>
              <w:jc w:val="center"/>
              <w:rPr>
                <w:rStyle w:val="FontStyle13"/>
                <w:sz w:val="18"/>
                <w:szCs w:val="18"/>
                <w:lang w:val="en-GB"/>
              </w:rPr>
            </w:pPr>
            <w:r w:rsidRPr="00E2692B">
              <w:rPr>
                <w:rStyle w:val="FontStyle13"/>
                <w:sz w:val="18"/>
                <w:szCs w:val="18"/>
                <w:lang w:val="en-GB"/>
              </w:rPr>
              <w:t>Risk source (hazard)</w:t>
            </w:r>
          </w:p>
        </w:tc>
        <w:tc>
          <w:tcPr>
            <w:tcW w:w="6980" w:type="dxa"/>
            <w:tcBorders>
              <w:top w:val="single" w:sz="6" w:space="0" w:color="auto"/>
              <w:left w:val="single" w:sz="6" w:space="0" w:color="auto"/>
              <w:bottom w:val="single" w:sz="6" w:space="0" w:color="auto"/>
              <w:right w:val="single" w:sz="6" w:space="0" w:color="auto"/>
            </w:tcBorders>
            <w:shd w:val="clear" w:color="auto" w:fill="EAEAEA"/>
            <w:vAlign w:val="center"/>
          </w:tcPr>
          <w:p w14:paraId="75D33C6C" w14:textId="77777777" w:rsidR="00BA3A83" w:rsidRPr="00E2692B" w:rsidRDefault="00BA3A83" w:rsidP="00C61508">
            <w:pPr>
              <w:pStyle w:val="Style2"/>
              <w:widowControl/>
              <w:spacing w:before="120" w:after="120" w:line="240" w:lineRule="auto"/>
              <w:ind w:left="6"/>
              <w:jc w:val="center"/>
              <w:rPr>
                <w:rStyle w:val="FontStyle13"/>
                <w:sz w:val="18"/>
                <w:szCs w:val="18"/>
                <w:lang w:val="en-GB"/>
              </w:rPr>
            </w:pPr>
            <w:r w:rsidRPr="00E2692B">
              <w:rPr>
                <w:rStyle w:val="FontStyle13"/>
                <w:sz w:val="18"/>
                <w:szCs w:val="18"/>
                <w:lang w:val="en-GB"/>
              </w:rPr>
              <w:t>Safety measures (measures to reduce risk)</w:t>
            </w:r>
          </w:p>
        </w:tc>
      </w:tr>
      <w:tr w:rsidR="00BA3A83" w:rsidRPr="00E2692B" w14:paraId="73A83509"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04D1263D" w14:textId="77777777" w:rsidR="00BA3A83" w:rsidRPr="00E2692B" w:rsidRDefault="00BA3A83" w:rsidP="00C61508">
            <w:pPr>
              <w:pStyle w:val="Style4"/>
              <w:widowControl/>
              <w:spacing w:line="240" w:lineRule="auto"/>
              <w:ind w:left="14" w:hanging="14"/>
              <w:jc w:val="both"/>
              <w:rPr>
                <w:rStyle w:val="FontStyle14"/>
                <w:sz w:val="18"/>
                <w:szCs w:val="18"/>
                <w:lang w:val="en-GB"/>
              </w:rPr>
            </w:pPr>
            <w:r w:rsidRPr="00E2692B">
              <w:rPr>
                <w:rStyle w:val="FontStyle14"/>
                <w:sz w:val="18"/>
                <w:szCs w:val="18"/>
                <w:lang w:val="en-GB"/>
              </w:rPr>
              <w:t>kinetic energy and the weight of the transport means and self-propelled machinery (motorized trucks/forklifts etc.); (impact, pressure, crushing)</w:t>
            </w:r>
          </w:p>
          <w:p w14:paraId="66B4A1AA" w14:textId="77777777" w:rsidR="00BA3A83" w:rsidRPr="00E2692B" w:rsidRDefault="00BA3A83" w:rsidP="00C61508">
            <w:pPr>
              <w:pStyle w:val="Style4"/>
              <w:widowControl/>
              <w:spacing w:line="240" w:lineRule="auto"/>
              <w:ind w:left="14" w:hanging="14"/>
              <w:jc w:val="both"/>
              <w:rPr>
                <w:rStyle w:val="FontStyle14"/>
                <w:sz w:val="18"/>
                <w:szCs w:val="18"/>
                <w:lang w:val="en-GB"/>
              </w:rPr>
            </w:pPr>
          </w:p>
        </w:tc>
        <w:tc>
          <w:tcPr>
            <w:tcW w:w="6980" w:type="dxa"/>
            <w:tcBorders>
              <w:top w:val="single" w:sz="6" w:space="0" w:color="auto"/>
              <w:left w:val="single" w:sz="6" w:space="0" w:color="auto"/>
              <w:bottom w:val="single" w:sz="6" w:space="0" w:color="auto"/>
              <w:right w:val="single" w:sz="6" w:space="0" w:color="auto"/>
            </w:tcBorders>
            <w:vAlign w:val="center"/>
          </w:tcPr>
          <w:p w14:paraId="3AAAD6BE" w14:textId="77777777" w:rsidR="00BA3A83" w:rsidRPr="00E2692B" w:rsidRDefault="00BA3A83" w:rsidP="00C61508">
            <w:pPr>
              <w:pStyle w:val="Style4"/>
              <w:widowControl/>
              <w:spacing w:line="240" w:lineRule="auto"/>
              <w:ind w:left="7" w:hanging="7"/>
              <w:jc w:val="both"/>
              <w:rPr>
                <w:rStyle w:val="FontStyle14"/>
                <w:sz w:val="18"/>
                <w:szCs w:val="18"/>
                <w:lang w:val="en-GB"/>
              </w:rPr>
            </w:pPr>
            <w:r w:rsidRPr="00E2692B">
              <w:rPr>
                <w:rStyle w:val="FontStyle14"/>
                <w:sz w:val="18"/>
                <w:szCs w:val="18"/>
                <w:lang w:val="en-GB"/>
              </w:rPr>
              <w:t xml:space="preserve">At the informers’ premises and other places the informed person and their employees are obliged to observe the same transport rules as stipulated by the special regulations for road traffic. It is strictly forbidden for the informed person and their staff to drive the informer’s vehicles and machines and to service their parts, to enter the vehicle track, to walk behind and under vehicles and stand in places where the driver might not see them. ATTENTION! At most operations, the transport means and the self-propelled machinery can move in all directions (unless otherwise specified by a local regulation). The informed person and their employees </w:t>
            </w:r>
            <w:r>
              <w:rPr>
                <w:rStyle w:val="FontStyle14"/>
                <w:sz w:val="18"/>
                <w:szCs w:val="18"/>
                <w:lang w:val="en-GB"/>
              </w:rPr>
              <w:t>must</w:t>
            </w:r>
            <w:r w:rsidRPr="00E2692B">
              <w:rPr>
                <w:rStyle w:val="FontStyle14"/>
                <w:sz w:val="18"/>
                <w:szCs w:val="18"/>
                <w:lang w:val="en-GB"/>
              </w:rPr>
              <w:t xml:space="preserve"> always give way to a self-propelled machine (motorized truck/forklift) that is reversing.</w:t>
            </w:r>
          </w:p>
          <w:p w14:paraId="46FD04A6" w14:textId="77777777" w:rsidR="00BA3A83" w:rsidRPr="00E2692B" w:rsidRDefault="00BA3A83" w:rsidP="00C61508">
            <w:pPr>
              <w:pStyle w:val="Style4"/>
              <w:widowControl/>
              <w:spacing w:line="240" w:lineRule="auto"/>
              <w:ind w:left="7" w:hanging="7"/>
              <w:jc w:val="both"/>
              <w:rPr>
                <w:rStyle w:val="FontStyle14"/>
                <w:sz w:val="18"/>
                <w:szCs w:val="18"/>
                <w:lang w:val="en-GB"/>
              </w:rPr>
            </w:pPr>
          </w:p>
        </w:tc>
      </w:tr>
      <w:tr w:rsidR="00BA3A83" w:rsidRPr="00E2692B" w14:paraId="3F708522"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17078738" w14:textId="77777777" w:rsidR="00BA3A83" w:rsidRPr="00E2692B" w:rsidRDefault="00BA3A83" w:rsidP="00C61508">
            <w:pPr>
              <w:pStyle w:val="Style4"/>
              <w:widowControl/>
              <w:spacing w:line="240" w:lineRule="auto"/>
              <w:ind w:left="14" w:hanging="14"/>
              <w:jc w:val="both"/>
              <w:rPr>
                <w:rStyle w:val="FontStyle14"/>
                <w:sz w:val="18"/>
                <w:szCs w:val="18"/>
                <w:lang w:val="en-GB"/>
              </w:rPr>
            </w:pPr>
            <w:r w:rsidRPr="00E2692B">
              <w:rPr>
                <w:rStyle w:val="FontStyle14"/>
                <w:sz w:val="18"/>
                <w:szCs w:val="18"/>
                <w:lang w:val="en-GB"/>
              </w:rPr>
              <w:t>the weight and kinetic energy of falling loads or reduced stair clearance; (smothering, pressure, crushing, impact, jolting, etc.)</w:t>
            </w:r>
          </w:p>
          <w:p w14:paraId="16DB2705" w14:textId="77777777" w:rsidR="00BA3A83" w:rsidRPr="00E2692B" w:rsidRDefault="00BA3A83" w:rsidP="00C61508">
            <w:pPr>
              <w:pStyle w:val="Style4"/>
              <w:widowControl/>
              <w:spacing w:line="240" w:lineRule="auto"/>
              <w:ind w:firstLine="7"/>
              <w:jc w:val="both"/>
              <w:rPr>
                <w:rStyle w:val="FontStyle14"/>
                <w:sz w:val="18"/>
                <w:szCs w:val="18"/>
                <w:lang w:val="en-GB"/>
              </w:rPr>
            </w:pPr>
          </w:p>
        </w:tc>
        <w:tc>
          <w:tcPr>
            <w:tcW w:w="6980" w:type="dxa"/>
            <w:tcBorders>
              <w:top w:val="single" w:sz="6" w:space="0" w:color="auto"/>
              <w:left w:val="single" w:sz="6" w:space="0" w:color="auto"/>
              <w:bottom w:val="single" w:sz="6" w:space="0" w:color="auto"/>
              <w:right w:val="single" w:sz="6" w:space="0" w:color="auto"/>
            </w:tcBorders>
            <w:vAlign w:val="center"/>
          </w:tcPr>
          <w:p w14:paraId="70749CB7" w14:textId="77777777" w:rsidR="00BA3A83" w:rsidRPr="00E2692B" w:rsidRDefault="00BA3A83" w:rsidP="00C61508">
            <w:pPr>
              <w:pStyle w:val="Style4"/>
              <w:widowControl/>
              <w:spacing w:line="240" w:lineRule="auto"/>
              <w:ind w:left="7" w:hanging="7"/>
              <w:jc w:val="both"/>
              <w:rPr>
                <w:rStyle w:val="FontStyle14"/>
                <w:sz w:val="18"/>
                <w:szCs w:val="18"/>
                <w:lang w:val="en-GB"/>
              </w:rPr>
            </w:pPr>
            <w:r w:rsidRPr="00E2692B">
              <w:rPr>
                <w:rStyle w:val="FontStyle14"/>
                <w:sz w:val="18"/>
                <w:szCs w:val="18"/>
                <w:lang w:val="en-GB"/>
              </w:rPr>
              <w:t>Whilst at the informer’s workplaces and other areas, the informed person and their employees must always have a protective helmet in the protective position (except when the informed person’s employee is only sitting in the transport means or is in the administrative areas). It is forbidden for the informed person and their employees to move under the workplace at heights or above an open void.</w:t>
            </w:r>
          </w:p>
          <w:p w14:paraId="44AD17A2" w14:textId="77777777" w:rsidR="00BA3A83" w:rsidRPr="00E2692B" w:rsidRDefault="00BA3A83" w:rsidP="00C61508">
            <w:pPr>
              <w:pStyle w:val="Style4"/>
              <w:widowControl/>
              <w:spacing w:line="240" w:lineRule="auto"/>
              <w:ind w:firstLine="22"/>
              <w:jc w:val="both"/>
              <w:rPr>
                <w:rStyle w:val="FontStyle14"/>
                <w:sz w:val="18"/>
                <w:szCs w:val="18"/>
                <w:lang w:val="en-GB"/>
              </w:rPr>
            </w:pPr>
            <w:r w:rsidRPr="00E2692B">
              <w:rPr>
                <w:rStyle w:val="FontStyle14"/>
                <w:sz w:val="18"/>
                <w:szCs w:val="18"/>
                <w:lang w:val="en-GB"/>
              </w:rPr>
              <w:t>It is forbidden to stay at workplaces where assembly and dismantling work is carried out, unless the informed person and their employees are supplying them.</w:t>
            </w:r>
          </w:p>
        </w:tc>
      </w:tr>
      <w:tr w:rsidR="00BA3A83" w:rsidRPr="00E2692B" w14:paraId="56B781B2"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AB036AD" w14:textId="77777777" w:rsidR="00BA3A83" w:rsidRPr="00E2692B" w:rsidRDefault="00BA3A83" w:rsidP="00C61508">
            <w:pPr>
              <w:pStyle w:val="Style4"/>
              <w:widowControl/>
              <w:spacing w:line="240" w:lineRule="auto"/>
              <w:ind w:left="14" w:hanging="14"/>
              <w:jc w:val="both"/>
              <w:rPr>
                <w:rStyle w:val="FontStyle14"/>
                <w:sz w:val="18"/>
                <w:szCs w:val="18"/>
                <w:lang w:val="en-GB"/>
              </w:rPr>
            </w:pPr>
            <w:r w:rsidRPr="00E2692B">
              <w:rPr>
                <w:rStyle w:val="FontStyle14"/>
                <w:sz w:val="18"/>
                <w:szCs w:val="18"/>
                <w:lang w:val="en-GB"/>
              </w:rPr>
              <w:t>the weight and kinetic energy of stored materials and other loads; (smothering, pressure, crushing, cutting, etc.)</w:t>
            </w:r>
          </w:p>
          <w:p w14:paraId="352E7612" w14:textId="77777777" w:rsidR="00BA3A83" w:rsidRPr="00E2692B" w:rsidRDefault="00BA3A83" w:rsidP="00C61508">
            <w:pPr>
              <w:pStyle w:val="Style4"/>
              <w:widowControl/>
              <w:spacing w:line="240" w:lineRule="auto"/>
              <w:jc w:val="both"/>
              <w:rPr>
                <w:rStyle w:val="FontStyle14"/>
                <w:sz w:val="18"/>
                <w:szCs w:val="18"/>
                <w:lang w:val="en-GB"/>
              </w:rPr>
            </w:pPr>
          </w:p>
        </w:tc>
        <w:tc>
          <w:tcPr>
            <w:tcW w:w="6980" w:type="dxa"/>
            <w:tcBorders>
              <w:top w:val="single" w:sz="6" w:space="0" w:color="auto"/>
              <w:left w:val="single" w:sz="6" w:space="0" w:color="auto"/>
              <w:bottom w:val="single" w:sz="6" w:space="0" w:color="auto"/>
              <w:right w:val="single" w:sz="6" w:space="0" w:color="auto"/>
            </w:tcBorders>
            <w:vAlign w:val="center"/>
          </w:tcPr>
          <w:p w14:paraId="5274679B" w14:textId="77777777" w:rsidR="00BA3A83" w:rsidRPr="00E2692B" w:rsidRDefault="00BA3A83" w:rsidP="00C61508">
            <w:pPr>
              <w:pStyle w:val="Style4"/>
              <w:widowControl/>
              <w:spacing w:line="240" w:lineRule="auto"/>
              <w:ind w:left="14" w:hanging="14"/>
              <w:jc w:val="both"/>
              <w:rPr>
                <w:rStyle w:val="FontStyle14"/>
                <w:sz w:val="18"/>
                <w:szCs w:val="18"/>
                <w:lang w:val="en-GB"/>
              </w:rPr>
            </w:pPr>
            <w:r w:rsidRPr="00E2692B">
              <w:rPr>
                <w:rStyle w:val="FontStyle14"/>
                <w:sz w:val="18"/>
                <w:szCs w:val="18"/>
                <w:lang w:val="en-GB"/>
              </w:rPr>
              <w:t xml:space="preserve">It is strictly forbidden for the informed person and their employees to move around or climb on stored material (this ban also applies to material placed in transport means). It is forbidden for the informed person and their employees to take material from </w:t>
            </w:r>
            <w:r>
              <w:rPr>
                <w:rStyle w:val="FontStyle14"/>
                <w:sz w:val="18"/>
                <w:szCs w:val="18"/>
                <w:lang w:val="en-GB"/>
              </w:rPr>
              <w:t>piles</w:t>
            </w:r>
            <w:r w:rsidRPr="00E2692B">
              <w:rPr>
                <w:rStyle w:val="FontStyle14"/>
                <w:sz w:val="18"/>
                <w:szCs w:val="18"/>
                <w:lang w:val="en-GB"/>
              </w:rPr>
              <w:t xml:space="preserve"> and stacks (unless they are a supplier who is rightfully taking the material using a self-propelled machine).</w:t>
            </w:r>
          </w:p>
        </w:tc>
      </w:tr>
      <w:tr w:rsidR="00BA3A83" w:rsidRPr="00E2692B" w14:paraId="29680145"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8F76214" w14:textId="77777777" w:rsidR="00BA3A83" w:rsidRPr="00E2692B" w:rsidRDefault="00BA3A83" w:rsidP="00C61508">
            <w:pPr>
              <w:pStyle w:val="Style4"/>
              <w:widowControl/>
              <w:spacing w:line="240" w:lineRule="auto"/>
              <w:jc w:val="both"/>
              <w:rPr>
                <w:rStyle w:val="FontStyle14"/>
                <w:sz w:val="18"/>
                <w:szCs w:val="18"/>
                <w:lang w:val="en-GB"/>
              </w:rPr>
            </w:pPr>
            <w:r w:rsidRPr="00E2692B">
              <w:rPr>
                <w:rStyle w:val="FontStyle14"/>
                <w:sz w:val="18"/>
                <w:szCs w:val="18"/>
                <w:lang w:val="en-GB"/>
              </w:rPr>
              <w:t>sharpness and other dangerous properties of particles and liquids that may get in the eyes; (mechanical injuries, eyes and other body parts being hit by particles)</w:t>
            </w:r>
          </w:p>
        </w:tc>
        <w:tc>
          <w:tcPr>
            <w:tcW w:w="6980" w:type="dxa"/>
            <w:tcBorders>
              <w:top w:val="single" w:sz="6" w:space="0" w:color="auto"/>
              <w:left w:val="single" w:sz="6" w:space="0" w:color="auto"/>
              <w:bottom w:val="single" w:sz="6" w:space="0" w:color="auto"/>
              <w:right w:val="single" w:sz="6" w:space="0" w:color="auto"/>
            </w:tcBorders>
            <w:vAlign w:val="center"/>
          </w:tcPr>
          <w:p w14:paraId="257A7FFF" w14:textId="77777777" w:rsidR="00BA3A83" w:rsidRPr="00E2692B" w:rsidRDefault="00BA3A83" w:rsidP="00C61508">
            <w:pPr>
              <w:pStyle w:val="Style4"/>
              <w:widowControl/>
              <w:spacing w:line="240" w:lineRule="auto"/>
              <w:ind w:left="14" w:hanging="14"/>
              <w:jc w:val="both"/>
              <w:rPr>
                <w:rStyle w:val="FontStyle14"/>
                <w:sz w:val="18"/>
                <w:szCs w:val="18"/>
                <w:lang w:val="en-GB"/>
              </w:rPr>
            </w:pPr>
            <w:r w:rsidRPr="00E2692B">
              <w:rPr>
                <w:rStyle w:val="FontStyle14"/>
                <w:sz w:val="18"/>
                <w:szCs w:val="18"/>
                <w:lang w:val="en-GB"/>
              </w:rPr>
              <w:t>While staying in areas where it is possible that an object may come in</w:t>
            </w:r>
            <w:r>
              <w:rPr>
                <w:rStyle w:val="FontStyle14"/>
                <w:sz w:val="18"/>
                <w:szCs w:val="18"/>
                <w:lang w:val="en-GB"/>
              </w:rPr>
              <w:t>to</w:t>
            </w:r>
            <w:r w:rsidRPr="00E2692B">
              <w:rPr>
                <w:rStyle w:val="FontStyle14"/>
                <w:sz w:val="18"/>
                <w:szCs w:val="18"/>
                <w:lang w:val="en-GB"/>
              </w:rPr>
              <w:t xml:space="preserve"> contact with the eye, the informed person and their employees must have protective goggles in their protective position.</w:t>
            </w:r>
          </w:p>
          <w:p w14:paraId="678D0E3C" w14:textId="77777777" w:rsidR="00BA3A83" w:rsidRPr="00E2692B" w:rsidRDefault="00BA3A83" w:rsidP="00C61508">
            <w:pPr>
              <w:pStyle w:val="Style4"/>
              <w:widowControl/>
              <w:spacing w:line="240" w:lineRule="auto"/>
              <w:ind w:left="14" w:hanging="14"/>
              <w:jc w:val="both"/>
              <w:rPr>
                <w:rStyle w:val="FontStyle14"/>
                <w:sz w:val="18"/>
                <w:szCs w:val="18"/>
                <w:lang w:val="en-GB"/>
              </w:rPr>
            </w:pPr>
          </w:p>
        </w:tc>
      </w:tr>
      <w:tr w:rsidR="00BA3A83" w:rsidRPr="00E2692B" w14:paraId="384F4CE9"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16057602" w14:textId="77777777" w:rsidR="00BA3A83" w:rsidRPr="00E2692B" w:rsidRDefault="00BA3A83" w:rsidP="00C61508">
            <w:pPr>
              <w:rPr>
                <w:rStyle w:val="FontStyle14"/>
                <w:sz w:val="18"/>
                <w:szCs w:val="18"/>
                <w:lang w:val="en-GB"/>
              </w:rPr>
            </w:pPr>
            <w:r w:rsidRPr="00E2692B">
              <w:rPr>
                <w:rStyle w:val="FontStyle14"/>
                <w:sz w:val="18"/>
                <w:szCs w:val="18"/>
                <w:lang w:val="en-GB"/>
              </w:rPr>
              <w:t>dangerous heights or voids and the dangerous content of the areas over which a worker is working or moving over; (people falling from a height or into a void)</w:t>
            </w:r>
          </w:p>
        </w:tc>
        <w:tc>
          <w:tcPr>
            <w:tcW w:w="6980" w:type="dxa"/>
            <w:tcBorders>
              <w:top w:val="single" w:sz="6" w:space="0" w:color="auto"/>
              <w:left w:val="single" w:sz="6" w:space="0" w:color="auto"/>
              <w:bottom w:val="single" w:sz="6" w:space="0" w:color="auto"/>
              <w:right w:val="single" w:sz="6" w:space="0" w:color="auto"/>
            </w:tcBorders>
            <w:vAlign w:val="center"/>
          </w:tcPr>
          <w:p w14:paraId="6A8CD835" w14:textId="77777777" w:rsidR="00BA3A83" w:rsidRPr="00E2692B" w:rsidRDefault="00BA3A83" w:rsidP="00C61508">
            <w:pPr>
              <w:pStyle w:val="Style4"/>
              <w:widowControl/>
              <w:spacing w:line="240" w:lineRule="auto"/>
              <w:ind w:left="14" w:hanging="14"/>
              <w:jc w:val="both"/>
              <w:rPr>
                <w:rStyle w:val="FontStyle14"/>
                <w:sz w:val="18"/>
                <w:szCs w:val="18"/>
                <w:lang w:val="en-GB"/>
              </w:rPr>
            </w:pPr>
            <w:r w:rsidRPr="00E2692B">
              <w:rPr>
                <w:rStyle w:val="FontStyle14"/>
                <w:sz w:val="18"/>
                <w:szCs w:val="18"/>
                <w:lang w:val="en-GB"/>
              </w:rPr>
              <w:t xml:space="preserve">The informed person and their employees are only allowed to work at heights or above an open void if it is necessary to </w:t>
            </w:r>
            <w:r>
              <w:rPr>
                <w:rStyle w:val="FontStyle14"/>
                <w:sz w:val="18"/>
                <w:szCs w:val="18"/>
                <w:lang w:val="en-GB"/>
              </w:rPr>
              <w:t>carry out</w:t>
            </w:r>
            <w:r w:rsidRPr="00E2692B">
              <w:rPr>
                <w:rStyle w:val="FontStyle14"/>
                <w:sz w:val="18"/>
                <w:szCs w:val="18"/>
                <w:lang w:val="en-GB"/>
              </w:rPr>
              <w:t xml:space="preserve"> the delivery. The informed person, at their own cost, must protect themselves and their employees against a fall, to secure and properly mark a dangerous area under a workplace when working at heights and above an open void so that other persons in the informer’s workplace are not at risk.</w:t>
            </w:r>
          </w:p>
        </w:tc>
      </w:tr>
      <w:tr w:rsidR="00BA3A83" w:rsidRPr="00E2692B" w14:paraId="1056F2A2"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5465073" w14:textId="77777777" w:rsidR="00BA3A83" w:rsidRPr="00E2692B" w:rsidRDefault="00BA3A83" w:rsidP="00C61508">
            <w:pPr>
              <w:rPr>
                <w:rStyle w:val="FontStyle14"/>
                <w:sz w:val="18"/>
                <w:szCs w:val="18"/>
                <w:lang w:val="en-GB"/>
              </w:rPr>
            </w:pPr>
            <w:r w:rsidRPr="00E2692B">
              <w:rPr>
                <w:rStyle w:val="FontStyle14"/>
                <w:sz w:val="18"/>
                <w:szCs w:val="18"/>
                <w:lang w:val="en-GB"/>
              </w:rPr>
              <w:t>compression and getting caught in steel ropes for hoisting devices; (compression, crushing, capture, arrestment)</w:t>
            </w:r>
          </w:p>
          <w:p w14:paraId="05892266" w14:textId="77777777" w:rsidR="00BA3A83" w:rsidRPr="00E2692B" w:rsidRDefault="00BA3A83" w:rsidP="00C61508">
            <w:pPr>
              <w:pStyle w:val="Style4"/>
              <w:widowControl/>
              <w:spacing w:line="240" w:lineRule="auto"/>
              <w:jc w:val="both"/>
              <w:rPr>
                <w:rStyle w:val="FontStyle14"/>
                <w:sz w:val="18"/>
                <w:szCs w:val="18"/>
                <w:lang w:val="en-GB"/>
              </w:rPr>
            </w:pPr>
          </w:p>
        </w:tc>
        <w:tc>
          <w:tcPr>
            <w:tcW w:w="6980" w:type="dxa"/>
            <w:tcBorders>
              <w:top w:val="single" w:sz="6" w:space="0" w:color="auto"/>
              <w:left w:val="single" w:sz="6" w:space="0" w:color="auto"/>
              <w:bottom w:val="single" w:sz="6" w:space="0" w:color="auto"/>
              <w:right w:val="single" w:sz="6" w:space="0" w:color="auto"/>
            </w:tcBorders>
            <w:vAlign w:val="center"/>
          </w:tcPr>
          <w:p w14:paraId="78F955A1" w14:textId="77777777" w:rsidR="00BA3A83" w:rsidRPr="00E2692B" w:rsidRDefault="00BA3A83" w:rsidP="00C61508">
            <w:pPr>
              <w:pStyle w:val="Style4"/>
              <w:widowControl/>
              <w:spacing w:line="240" w:lineRule="auto"/>
              <w:ind w:left="14" w:hanging="14"/>
              <w:jc w:val="both"/>
              <w:rPr>
                <w:rStyle w:val="FontStyle14"/>
                <w:lang w:val="en-GB"/>
              </w:rPr>
            </w:pPr>
            <w:r w:rsidRPr="00E2692B">
              <w:rPr>
                <w:rStyle w:val="FontStyle14"/>
                <w:sz w:val="18"/>
                <w:szCs w:val="18"/>
                <w:lang w:val="en-GB"/>
              </w:rPr>
              <w:t xml:space="preserve">The informed person and their employees are allowed to enter rope winch spaces only if such entry is strictly necessary to </w:t>
            </w:r>
            <w:r>
              <w:rPr>
                <w:rStyle w:val="FontStyle14"/>
                <w:sz w:val="18"/>
                <w:szCs w:val="18"/>
                <w:lang w:val="en-GB"/>
              </w:rPr>
              <w:t xml:space="preserve">carry out </w:t>
            </w:r>
            <w:r w:rsidRPr="00E2692B">
              <w:rPr>
                <w:rStyle w:val="FontStyle14"/>
                <w:sz w:val="18"/>
                <w:szCs w:val="18"/>
                <w:lang w:val="en-GB"/>
              </w:rPr>
              <w:t>the delivery. It is forbidden for the informed person and their employees to put any body part in the vicinity of the rope winches unless the controls of the winch motors are switched off and secured against being unintentionally started by other persons, automati</w:t>
            </w:r>
            <w:r>
              <w:rPr>
                <w:rStyle w:val="FontStyle14"/>
                <w:sz w:val="18"/>
                <w:szCs w:val="18"/>
                <w:lang w:val="en-GB"/>
              </w:rPr>
              <w:t>cally</w:t>
            </w:r>
            <w:r w:rsidRPr="00E2692B">
              <w:rPr>
                <w:rStyle w:val="FontStyle14"/>
                <w:sz w:val="18"/>
                <w:szCs w:val="18"/>
                <w:lang w:val="en-GB"/>
              </w:rPr>
              <w:t>, etc. The informed person is responsible for the due provisions and constant control.</w:t>
            </w:r>
          </w:p>
        </w:tc>
      </w:tr>
      <w:tr w:rsidR="00BA3A83" w:rsidRPr="00E2692B" w14:paraId="17B7673C"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72A6EF1D" w14:textId="77777777" w:rsidR="00BA3A83" w:rsidRPr="00E2692B" w:rsidRDefault="00BA3A83" w:rsidP="00C61508">
            <w:pPr>
              <w:rPr>
                <w:rStyle w:val="FontStyle14"/>
                <w:sz w:val="18"/>
                <w:szCs w:val="18"/>
                <w:lang w:val="en-GB"/>
              </w:rPr>
            </w:pPr>
            <w:r w:rsidRPr="00E2692B">
              <w:rPr>
                <w:rStyle w:val="FontStyle14"/>
                <w:sz w:val="18"/>
                <w:szCs w:val="18"/>
                <w:lang w:val="en-GB"/>
              </w:rPr>
              <w:t>infrared heat radiation and high temperature of the particles or liquids emitted and high surface temperatures; (turning to ash, igniting)</w:t>
            </w:r>
          </w:p>
        </w:tc>
        <w:tc>
          <w:tcPr>
            <w:tcW w:w="6980" w:type="dxa"/>
            <w:tcBorders>
              <w:top w:val="single" w:sz="6" w:space="0" w:color="auto"/>
              <w:left w:val="single" w:sz="6" w:space="0" w:color="auto"/>
              <w:bottom w:val="single" w:sz="6" w:space="0" w:color="auto"/>
              <w:right w:val="single" w:sz="6" w:space="0" w:color="auto"/>
            </w:tcBorders>
            <w:vAlign w:val="center"/>
          </w:tcPr>
          <w:p w14:paraId="09302991" w14:textId="77777777" w:rsidR="00BA3A83" w:rsidRPr="00E2692B" w:rsidRDefault="00BA3A83" w:rsidP="00C61508">
            <w:pPr>
              <w:pStyle w:val="Style4"/>
              <w:widowControl/>
              <w:spacing w:line="240" w:lineRule="auto"/>
              <w:ind w:left="14" w:hanging="14"/>
              <w:jc w:val="both"/>
              <w:rPr>
                <w:rStyle w:val="FontStyle14"/>
                <w:sz w:val="18"/>
                <w:szCs w:val="18"/>
                <w:lang w:val="en-GB"/>
              </w:rPr>
            </w:pPr>
            <w:r w:rsidRPr="00E2692B">
              <w:rPr>
                <w:rStyle w:val="FontStyle14"/>
                <w:sz w:val="18"/>
                <w:szCs w:val="18"/>
                <w:lang w:val="en-GB"/>
              </w:rPr>
              <w:t xml:space="preserve">It is strictly forbidden for the Informed </w:t>
            </w:r>
            <w:r>
              <w:rPr>
                <w:rStyle w:val="FontStyle14"/>
                <w:sz w:val="18"/>
                <w:szCs w:val="18"/>
                <w:lang w:val="en-GB"/>
              </w:rPr>
              <w:t xml:space="preserve">person </w:t>
            </w:r>
            <w:r w:rsidRPr="00E2692B">
              <w:rPr>
                <w:rStyle w:val="FontStyle14"/>
                <w:sz w:val="18"/>
                <w:szCs w:val="18"/>
                <w:lang w:val="en-GB"/>
              </w:rPr>
              <w:t>and their employees to stay in an area where welding work is carried out and in the danger zone (where sparks, hot particles etc. may possibly strike), 5 metres in all directions from the person performing the welding work is considered the minimum safe distance.</w:t>
            </w:r>
          </w:p>
        </w:tc>
      </w:tr>
      <w:tr w:rsidR="00BA3A83" w:rsidRPr="00E2692B" w14:paraId="56C149C7"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72002E2E" w14:textId="77777777" w:rsidR="00BA3A83" w:rsidRPr="00E2692B" w:rsidRDefault="00BA3A83" w:rsidP="00C61508">
            <w:pPr>
              <w:pStyle w:val="Style4"/>
              <w:widowControl/>
              <w:spacing w:line="240" w:lineRule="auto"/>
              <w:ind w:firstLine="14"/>
              <w:jc w:val="both"/>
              <w:rPr>
                <w:rStyle w:val="FontStyle14"/>
                <w:sz w:val="18"/>
                <w:szCs w:val="18"/>
                <w:lang w:val="en-GB"/>
              </w:rPr>
            </w:pPr>
            <w:r w:rsidRPr="00E2692B">
              <w:rPr>
                <w:rStyle w:val="FontStyle14"/>
                <w:sz w:val="18"/>
                <w:szCs w:val="18"/>
                <w:lang w:val="en-GB"/>
              </w:rPr>
              <w:t>Infrared, visible and ultraviolet light; (damage to eyes and sight)</w:t>
            </w:r>
          </w:p>
        </w:tc>
        <w:tc>
          <w:tcPr>
            <w:tcW w:w="6980" w:type="dxa"/>
            <w:tcBorders>
              <w:top w:val="single" w:sz="6" w:space="0" w:color="auto"/>
              <w:left w:val="single" w:sz="6" w:space="0" w:color="auto"/>
              <w:bottom w:val="single" w:sz="6" w:space="0" w:color="auto"/>
              <w:right w:val="single" w:sz="6" w:space="0" w:color="auto"/>
            </w:tcBorders>
            <w:vAlign w:val="center"/>
          </w:tcPr>
          <w:p w14:paraId="0BF87C32" w14:textId="77777777" w:rsidR="00BA3A83" w:rsidRPr="00E2692B" w:rsidRDefault="00BA3A83" w:rsidP="00C61508">
            <w:pPr>
              <w:pStyle w:val="Style4"/>
              <w:widowControl/>
              <w:spacing w:line="240" w:lineRule="auto"/>
              <w:ind w:firstLine="22"/>
              <w:jc w:val="both"/>
              <w:rPr>
                <w:rStyle w:val="FontStyle14"/>
                <w:sz w:val="18"/>
                <w:szCs w:val="18"/>
                <w:lang w:val="en-GB"/>
              </w:rPr>
            </w:pPr>
            <w:r w:rsidRPr="00E2692B">
              <w:rPr>
                <w:rStyle w:val="FontStyle14"/>
                <w:sz w:val="18"/>
                <w:szCs w:val="18"/>
                <w:lang w:val="en-GB"/>
              </w:rPr>
              <w:t>It is strictly forbidden for the</w:t>
            </w:r>
            <w:r>
              <w:rPr>
                <w:rStyle w:val="FontStyle14"/>
                <w:sz w:val="18"/>
                <w:szCs w:val="18"/>
                <w:lang w:val="en-GB"/>
              </w:rPr>
              <w:t xml:space="preserve"> i</w:t>
            </w:r>
            <w:r w:rsidRPr="00E2692B">
              <w:rPr>
                <w:rStyle w:val="FontStyle14"/>
                <w:sz w:val="18"/>
                <w:szCs w:val="18"/>
                <w:lang w:val="en-GB"/>
              </w:rPr>
              <w:t>nformed person and their employees to look at the welding site during welding work in their vicinity.</w:t>
            </w:r>
          </w:p>
        </w:tc>
      </w:tr>
      <w:tr w:rsidR="00BA3A83" w:rsidRPr="00E2692B" w14:paraId="149250A8"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038394C" w14:textId="77777777" w:rsidR="00BA3A83" w:rsidRPr="00E2692B" w:rsidRDefault="00BA3A83" w:rsidP="00C61508">
            <w:pPr>
              <w:pStyle w:val="Style4"/>
              <w:widowControl/>
              <w:spacing w:line="240" w:lineRule="auto"/>
              <w:jc w:val="both"/>
              <w:rPr>
                <w:rStyle w:val="FontStyle14"/>
                <w:sz w:val="18"/>
                <w:szCs w:val="18"/>
                <w:lang w:val="en-GB"/>
              </w:rPr>
            </w:pPr>
            <w:r w:rsidRPr="00265EAA">
              <w:rPr>
                <w:rStyle w:val="FontStyle14"/>
                <w:sz w:val="18"/>
                <w:szCs w:val="18"/>
                <w:lang w:val="en-GB"/>
              </w:rPr>
              <w:lastRenderedPageBreak/>
              <w:t xml:space="preserve">pressure </w:t>
            </w:r>
            <w:r>
              <w:rPr>
                <w:rStyle w:val="FontStyle14"/>
                <w:sz w:val="18"/>
                <w:szCs w:val="18"/>
                <w:lang w:val="en-GB"/>
              </w:rPr>
              <w:t>from</w:t>
            </w:r>
            <w:r w:rsidRPr="00265EAA">
              <w:rPr>
                <w:rStyle w:val="FontStyle14"/>
                <w:sz w:val="18"/>
                <w:szCs w:val="18"/>
                <w:lang w:val="en-GB"/>
              </w:rPr>
              <w:t xml:space="preserve"> </w:t>
            </w:r>
            <w:r>
              <w:rPr>
                <w:rStyle w:val="FontStyle14"/>
                <w:sz w:val="18"/>
                <w:szCs w:val="18"/>
                <w:lang w:val="en-GB"/>
              </w:rPr>
              <w:t>closing</w:t>
            </w:r>
            <w:r w:rsidRPr="00265EAA">
              <w:rPr>
                <w:rStyle w:val="FontStyle14"/>
                <w:sz w:val="18"/>
                <w:szCs w:val="18"/>
                <w:lang w:val="en-GB"/>
              </w:rPr>
              <w:t xml:space="preserve"> segments; (compression and crushing)</w:t>
            </w:r>
            <w:r>
              <w:rPr>
                <w:rStyle w:val="tlid-translation"/>
              </w:rPr>
              <w:t xml:space="preserve"> </w:t>
            </w:r>
          </w:p>
        </w:tc>
        <w:tc>
          <w:tcPr>
            <w:tcW w:w="6980" w:type="dxa"/>
            <w:tcBorders>
              <w:top w:val="single" w:sz="6" w:space="0" w:color="auto"/>
              <w:left w:val="single" w:sz="6" w:space="0" w:color="auto"/>
              <w:bottom w:val="single" w:sz="6" w:space="0" w:color="auto"/>
              <w:right w:val="single" w:sz="6" w:space="0" w:color="auto"/>
            </w:tcBorders>
            <w:vAlign w:val="center"/>
          </w:tcPr>
          <w:p w14:paraId="17FB08EE" w14:textId="77777777" w:rsidR="00BA3A83" w:rsidRPr="00E2692B" w:rsidRDefault="00BA3A83" w:rsidP="00C61508">
            <w:pPr>
              <w:pStyle w:val="Style4"/>
              <w:widowControl/>
              <w:spacing w:line="240" w:lineRule="auto"/>
              <w:ind w:firstLine="7"/>
              <w:jc w:val="both"/>
              <w:rPr>
                <w:rStyle w:val="FontStyle14"/>
                <w:sz w:val="18"/>
                <w:szCs w:val="18"/>
                <w:lang w:val="en-GB"/>
              </w:rPr>
            </w:pPr>
            <w:r w:rsidRPr="00E2692B">
              <w:rPr>
                <w:rStyle w:val="FontStyle14"/>
                <w:sz w:val="18"/>
                <w:szCs w:val="18"/>
                <w:lang w:val="en-GB"/>
              </w:rPr>
              <w:t>It is strictly forbidden for the Informed person and their employees to leave any part of the body in the butterfly valve area (especially in the space between the valve and its contact surface) and it can</w:t>
            </w:r>
            <w:r>
              <w:rPr>
                <w:rStyle w:val="FontStyle14"/>
                <w:sz w:val="18"/>
                <w:szCs w:val="18"/>
                <w:lang w:val="en-GB"/>
              </w:rPr>
              <w:t xml:space="preserve"> </w:t>
            </w:r>
            <w:r w:rsidRPr="00E2692B">
              <w:rPr>
                <w:rStyle w:val="FontStyle14"/>
                <w:sz w:val="18"/>
                <w:szCs w:val="18"/>
                <w:lang w:val="en-GB"/>
              </w:rPr>
              <w:t>only be cleaned</w:t>
            </w:r>
            <w:r>
              <w:rPr>
                <w:rStyle w:val="FontStyle14"/>
                <w:sz w:val="18"/>
                <w:szCs w:val="18"/>
                <w:lang w:val="en-GB"/>
              </w:rPr>
              <w:t xml:space="preserve"> with a suitable tool, NOT</w:t>
            </w:r>
            <w:r w:rsidRPr="00E2692B">
              <w:rPr>
                <w:rStyle w:val="FontStyle14"/>
                <w:sz w:val="18"/>
                <w:szCs w:val="18"/>
                <w:lang w:val="en-GB"/>
              </w:rPr>
              <w:t xml:space="preserve"> by hand.</w:t>
            </w:r>
          </w:p>
        </w:tc>
      </w:tr>
      <w:tr w:rsidR="00BA3A83" w:rsidRPr="00E2692B" w14:paraId="2FBB457A"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4C2CE75E" w14:textId="77777777" w:rsidR="00BA3A83" w:rsidRPr="00E2692B" w:rsidRDefault="00BA3A83" w:rsidP="00C61508">
            <w:pPr>
              <w:pStyle w:val="Style4"/>
              <w:widowControl/>
              <w:spacing w:line="240" w:lineRule="auto"/>
              <w:jc w:val="both"/>
              <w:rPr>
                <w:rStyle w:val="FontStyle14"/>
                <w:sz w:val="18"/>
                <w:szCs w:val="18"/>
                <w:lang w:val="en-GB"/>
              </w:rPr>
            </w:pPr>
            <w:r w:rsidRPr="00E2692B">
              <w:rPr>
                <w:rStyle w:val="FontStyle14"/>
                <w:sz w:val="18"/>
                <w:szCs w:val="18"/>
                <w:lang w:val="en-GB"/>
              </w:rPr>
              <w:t>noise;</w:t>
            </w:r>
          </w:p>
          <w:p w14:paraId="71B4CCAC" w14:textId="77777777" w:rsidR="00BA3A83" w:rsidRPr="00E2692B" w:rsidRDefault="00BA3A83" w:rsidP="00C61508">
            <w:pPr>
              <w:pStyle w:val="Style4"/>
              <w:widowControl/>
              <w:spacing w:line="240" w:lineRule="auto"/>
              <w:jc w:val="both"/>
              <w:rPr>
                <w:rStyle w:val="FontStyle14"/>
                <w:sz w:val="18"/>
                <w:szCs w:val="18"/>
                <w:lang w:val="en-GB"/>
              </w:rPr>
            </w:pPr>
            <w:r w:rsidRPr="00E2692B">
              <w:rPr>
                <w:rStyle w:val="FontStyle14"/>
                <w:sz w:val="18"/>
                <w:szCs w:val="18"/>
                <w:lang w:val="en-GB"/>
              </w:rPr>
              <w:t>(hearing damage)</w:t>
            </w:r>
          </w:p>
        </w:tc>
        <w:tc>
          <w:tcPr>
            <w:tcW w:w="6980" w:type="dxa"/>
            <w:tcBorders>
              <w:top w:val="single" w:sz="6" w:space="0" w:color="auto"/>
              <w:left w:val="single" w:sz="6" w:space="0" w:color="auto"/>
              <w:bottom w:val="single" w:sz="6" w:space="0" w:color="auto"/>
              <w:right w:val="single" w:sz="6" w:space="0" w:color="auto"/>
            </w:tcBorders>
            <w:vAlign w:val="center"/>
          </w:tcPr>
          <w:p w14:paraId="401CE649" w14:textId="77777777" w:rsidR="00BA3A83" w:rsidRPr="00E2692B" w:rsidRDefault="00BA3A83" w:rsidP="00C61508">
            <w:pPr>
              <w:pStyle w:val="Style4"/>
              <w:widowControl/>
              <w:spacing w:line="240" w:lineRule="auto"/>
              <w:ind w:firstLine="7"/>
              <w:jc w:val="both"/>
              <w:rPr>
                <w:rStyle w:val="FontStyle14"/>
                <w:sz w:val="18"/>
                <w:szCs w:val="18"/>
                <w:lang w:val="en-GB"/>
              </w:rPr>
            </w:pPr>
            <w:r w:rsidRPr="00E2692B">
              <w:rPr>
                <w:rStyle w:val="FontStyle14"/>
                <w:sz w:val="18"/>
                <w:szCs w:val="18"/>
                <w:lang w:val="en-GB"/>
              </w:rPr>
              <w:t>When staying in areas where the noise limit (85 db) is exceeded, the informed person and their employees are required to have an ear protector (plugs or muffs) in the protective position.</w:t>
            </w:r>
          </w:p>
        </w:tc>
      </w:tr>
      <w:tr w:rsidR="00BA3A83" w:rsidRPr="00E2692B" w14:paraId="0692E24E"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3E6533AF" w14:textId="77777777" w:rsidR="00BA3A83" w:rsidRPr="00E2692B" w:rsidRDefault="00BA3A83" w:rsidP="00C61508">
            <w:pPr>
              <w:pStyle w:val="Style4"/>
              <w:widowControl/>
              <w:spacing w:line="240" w:lineRule="auto"/>
              <w:jc w:val="both"/>
              <w:rPr>
                <w:rStyle w:val="FontStyle14"/>
                <w:sz w:val="18"/>
                <w:szCs w:val="18"/>
                <w:lang w:val="en-GB"/>
              </w:rPr>
            </w:pPr>
            <w:r w:rsidRPr="00E2692B">
              <w:rPr>
                <w:rStyle w:val="FontStyle14"/>
                <w:sz w:val="18"/>
                <w:szCs w:val="18"/>
                <w:lang w:val="en-GB"/>
              </w:rPr>
              <w:t xml:space="preserve">other potential hazards </w:t>
            </w:r>
          </w:p>
        </w:tc>
        <w:tc>
          <w:tcPr>
            <w:tcW w:w="6980" w:type="dxa"/>
            <w:tcBorders>
              <w:top w:val="single" w:sz="6" w:space="0" w:color="auto"/>
              <w:left w:val="single" w:sz="6" w:space="0" w:color="auto"/>
              <w:bottom w:val="single" w:sz="6" w:space="0" w:color="auto"/>
              <w:right w:val="single" w:sz="6" w:space="0" w:color="auto"/>
            </w:tcBorders>
            <w:vAlign w:val="center"/>
          </w:tcPr>
          <w:p w14:paraId="4B7C9CA9" w14:textId="77777777" w:rsidR="00BA3A83" w:rsidRPr="00E2692B" w:rsidRDefault="00BA3A83" w:rsidP="00C61508">
            <w:pPr>
              <w:pStyle w:val="Style4"/>
              <w:widowControl/>
              <w:spacing w:line="240" w:lineRule="auto"/>
              <w:ind w:firstLine="7"/>
              <w:jc w:val="both"/>
              <w:rPr>
                <w:rStyle w:val="FontStyle14"/>
                <w:sz w:val="18"/>
                <w:szCs w:val="18"/>
                <w:lang w:val="en-GB"/>
              </w:rPr>
            </w:pPr>
            <w:r w:rsidRPr="00E2692B">
              <w:rPr>
                <w:rStyle w:val="FontStyle14"/>
                <w:sz w:val="18"/>
                <w:szCs w:val="18"/>
                <w:lang w:val="en-GB"/>
              </w:rPr>
              <w:t>The informed person and their employees may only use the controls of the informer’s machines, machinery and technical equipment or move on the machines, machinery and techn</w:t>
            </w:r>
            <w:r>
              <w:rPr>
                <w:rStyle w:val="FontStyle14"/>
                <w:sz w:val="18"/>
                <w:szCs w:val="18"/>
                <w:lang w:val="en-GB"/>
              </w:rPr>
              <w:t>ical equipment on the basis of</w:t>
            </w:r>
            <w:r w:rsidRPr="00E2692B">
              <w:rPr>
                <w:rStyle w:val="FontStyle14"/>
                <w:sz w:val="18"/>
                <w:szCs w:val="18"/>
                <w:lang w:val="en-GB"/>
              </w:rPr>
              <w:t xml:space="preserve"> written permission from the informer.</w:t>
            </w:r>
          </w:p>
        </w:tc>
      </w:tr>
      <w:tr w:rsidR="00BA3A83" w:rsidRPr="00E2692B" w14:paraId="1C48424F"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4C0074D2" w14:textId="77777777" w:rsidR="00BA3A83" w:rsidRPr="00E2692B" w:rsidRDefault="00BA3A83" w:rsidP="00C61508">
            <w:pPr>
              <w:pStyle w:val="Style4"/>
              <w:widowControl/>
              <w:spacing w:line="240" w:lineRule="auto"/>
              <w:jc w:val="both"/>
              <w:rPr>
                <w:rStyle w:val="FontStyle14"/>
                <w:sz w:val="18"/>
                <w:szCs w:val="18"/>
                <w:lang w:val="en-GB"/>
              </w:rPr>
            </w:pPr>
            <w:r w:rsidRPr="00E2692B">
              <w:rPr>
                <w:rStyle w:val="FontStyle14"/>
                <w:sz w:val="18"/>
                <w:szCs w:val="18"/>
                <w:lang w:val="en-GB"/>
              </w:rPr>
              <w:t>other potential hazards</w:t>
            </w:r>
          </w:p>
        </w:tc>
        <w:tc>
          <w:tcPr>
            <w:tcW w:w="6980" w:type="dxa"/>
            <w:tcBorders>
              <w:top w:val="single" w:sz="6" w:space="0" w:color="auto"/>
              <w:left w:val="single" w:sz="6" w:space="0" w:color="auto"/>
              <w:bottom w:val="single" w:sz="6" w:space="0" w:color="auto"/>
              <w:right w:val="single" w:sz="6" w:space="0" w:color="auto"/>
            </w:tcBorders>
            <w:vAlign w:val="center"/>
          </w:tcPr>
          <w:p w14:paraId="488E75C1" w14:textId="77777777" w:rsidR="00BA3A83" w:rsidRPr="00E2692B" w:rsidRDefault="00BA3A83" w:rsidP="00C61508">
            <w:pPr>
              <w:pStyle w:val="Style4"/>
              <w:widowControl/>
              <w:spacing w:line="240" w:lineRule="auto"/>
              <w:jc w:val="both"/>
              <w:rPr>
                <w:rStyle w:val="FontStyle14"/>
                <w:lang w:val="en-GB"/>
              </w:rPr>
            </w:pPr>
            <w:r w:rsidRPr="00E2692B">
              <w:rPr>
                <w:rStyle w:val="FontStyle14"/>
                <w:sz w:val="18"/>
                <w:szCs w:val="18"/>
                <w:lang w:val="en-GB"/>
              </w:rPr>
              <w:t>The informed person and their employees may only move around the informer’s workplaces when accompanied by one of the informer’s employees.</w:t>
            </w:r>
            <w:r w:rsidRPr="00E2692B">
              <w:rPr>
                <w:rStyle w:val="tlid-translation"/>
                <w:lang w:val="en-GB"/>
              </w:rPr>
              <w:t xml:space="preserve"> </w:t>
            </w:r>
          </w:p>
        </w:tc>
      </w:tr>
      <w:tr w:rsidR="00BA3A83" w:rsidRPr="00E2692B" w14:paraId="79A5D1CB"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1B249855" w14:textId="77777777" w:rsidR="00BA3A83" w:rsidRPr="00E2692B" w:rsidRDefault="00BA3A83" w:rsidP="00C61508">
            <w:pPr>
              <w:pStyle w:val="Style4"/>
              <w:widowControl/>
              <w:spacing w:line="240" w:lineRule="auto"/>
              <w:jc w:val="both"/>
              <w:rPr>
                <w:rStyle w:val="FontStyle14"/>
                <w:sz w:val="18"/>
                <w:szCs w:val="18"/>
                <w:lang w:val="en-GB"/>
              </w:rPr>
            </w:pPr>
            <w:r w:rsidRPr="00E2692B">
              <w:rPr>
                <w:rStyle w:val="FontStyle14"/>
                <w:sz w:val="18"/>
                <w:szCs w:val="18"/>
                <w:lang w:val="en-GB"/>
              </w:rPr>
              <w:t>other potential hazards</w:t>
            </w:r>
          </w:p>
        </w:tc>
        <w:tc>
          <w:tcPr>
            <w:tcW w:w="6980" w:type="dxa"/>
            <w:tcBorders>
              <w:top w:val="single" w:sz="6" w:space="0" w:color="auto"/>
              <w:left w:val="single" w:sz="6" w:space="0" w:color="auto"/>
              <w:bottom w:val="single" w:sz="6" w:space="0" w:color="auto"/>
              <w:right w:val="single" w:sz="6" w:space="0" w:color="auto"/>
            </w:tcBorders>
            <w:vAlign w:val="center"/>
          </w:tcPr>
          <w:p w14:paraId="65F4C13B" w14:textId="77777777" w:rsidR="00BA3A83" w:rsidRPr="00E2692B" w:rsidRDefault="00BA3A83" w:rsidP="00C61508">
            <w:pPr>
              <w:pStyle w:val="Style4"/>
              <w:widowControl/>
              <w:spacing w:line="240" w:lineRule="auto"/>
              <w:ind w:firstLine="7"/>
              <w:jc w:val="both"/>
              <w:rPr>
                <w:rStyle w:val="FontStyle14"/>
                <w:sz w:val="18"/>
                <w:szCs w:val="18"/>
                <w:lang w:val="en-GB"/>
              </w:rPr>
            </w:pPr>
            <w:r w:rsidRPr="00E2692B">
              <w:rPr>
                <w:rStyle w:val="FontStyle14"/>
                <w:sz w:val="18"/>
                <w:szCs w:val="18"/>
                <w:lang w:val="en-GB"/>
              </w:rPr>
              <w:t>The informed person and their employees are obliged to carry out all the work only after duly informing the informer’s senior manager about the work procedures, individual tasks, the necessary co-operation. The informed person and their employees must read the accompanying and operational technical documentation for the machines, machinery and other equipment to be the subject of the work supplied (this documentation contains other hazards, risks and protective measures not mentioned above). If communication with remote operators is necessary, the informed person is required to provide the operator with the necessary communication means and to agree in advance on the signals to be used. The informed person and their employees are only allowed to enter the informer’s areas if such entry is strictly necessary to carry out the delivery. Before starting work in areas with machines, machinery and other equipment, ensure that the informer’s operator has properly secured them against unintentional activation by other persons, automation, etc. The informed person is responsible for the due provisions and constant control.</w:t>
            </w:r>
          </w:p>
        </w:tc>
      </w:tr>
      <w:tr w:rsidR="00BA3A83" w:rsidRPr="00E2692B" w14:paraId="483DD414"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696E3F05" w14:textId="77777777" w:rsidR="00BA3A83" w:rsidRPr="00E2692B" w:rsidRDefault="00BA3A83" w:rsidP="00C61508">
            <w:pPr>
              <w:pStyle w:val="Style15"/>
              <w:widowControl/>
              <w:spacing w:line="240" w:lineRule="auto"/>
              <w:ind w:left="5" w:hanging="5"/>
              <w:rPr>
                <w:rStyle w:val="FontStyle14"/>
                <w:sz w:val="18"/>
                <w:szCs w:val="18"/>
                <w:lang w:val="en-GB"/>
              </w:rPr>
            </w:pPr>
            <w:r w:rsidRPr="00E2692B">
              <w:rPr>
                <w:rStyle w:val="FontStyle14"/>
                <w:sz w:val="18"/>
                <w:szCs w:val="18"/>
                <w:lang w:val="en-GB"/>
              </w:rPr>
              <w:t>sharps and pressure from cutting room; (stamping or finger amputation)</w:t>
            </w:r>
          </w:p>
          <w:p w14:paraId="4574A0C5" w14:textId="77777777" w:rsidR="00BA3A83" w:rsidRPr="00E2692B" w:rsidRDefault="00BA3A83" w:rsidP="00C61508">
            <w:pPr>
              <w:pStyle w:val="Style15"/>
              <w:widowControl/>
              <w:spacing w:line="240" w:lineRule="auto"/>
              <w:rPr>
                <w:rStyle w:val="FontStyle14"/>
                <w:sz w:val="18"/>
                <w:szCs w:val="18"/>
                <w:lang w:val="en-GB"/>
              </w:rPr>
            </w:pPr>
          </w:p>
        </w:tc>
        <w:tc>
          <w:tcPr>
            <w:tcW w:w="6980" w:type="dxa"/>
            <w:tcBorders>
              <w:top w:val="single" w:sz="6" w:space="0" w:color="auto"/>
              <w:left w:val="single" w:sz="6" w:space="0" w:color="auto"/>
              <w:bottom w:val="single" w:sz="6" w:space="0" w:color="auto"/>
              <w:right w:val="single" w:sz="6" w:space="0" w:color="auto"/>
            </w:tcBorders>
            <w:vAlign w:val="center"/>
          </w:tcPr>
          <w:p w14:paraId="26488C5F" w14:textId="77777777" w:rsidR="00BA3A83" w:rsidRPr="00E2692B" w:rsidRDefault="00BA3A83" w:rsidP="00C61508">
            <w:pPr>
              <w:pStyle w:val="Style4"/>
              <w:widowControl/>
              <w:spacing w:line="240" w:lineRule="auto"/>
              <w:ind w:firstLine="7"/>
              <w:jc w:val="both"/>
              <w:rPr>
                <w:rStyle w:val="FontStyle14"/>
                <w:lang w:val="en-GB"/>
              </w:rPr>
            </w:pPr>
            <w:r w:rsidRPr="00E2692B">
              <w:rPr>
                <w:rStyle w:val="FontStyle14"/>
                <w:sz w:val="18"/>
                <w:szCs w:val="18"/>
                <w:lang w:val="en-GB"/>
              </w:rPr>
              <w:t>It is strictly forbidden for the user and their employees to manipulate a motor vehicle/forklift and other machinery and equipment where there is a defined risk.</w:t>
            </w:r>
          </w:p>
        </w:tc>
      </w:tr>
      <w:tr w:rsidR="00BA3A83" w:rsidRPr="00E2692B" w14:paraId="6878B570"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06FDEC9E" w14:textId="77777777" w:rsidR="00BA3A83" w:rsidRPr="00E2692B" w:rsidRDefault="00BA3A83" w:rsidP="00C61508">
            <w:pPr>
              <w:rPr>
                <w:rStyle w:val="FontStyle14"/>
                <w:sz w:val="18"/>
                <w:szCs w:val="18"/>
                <w:lang w:val="en-GB"/>
              </w:rPr>
            </w:pPr>
            <w:r w:rsidRPr="00E2692B">
              <w:rPr>
                <w:rStyle w:val="FontStyle14"/>
                <w:sz w:val="18"/>
                <w:szCs w:val="18"/>
                <w:lang w:val="en-GB"/>
              </w:rPr>
              <w:t>hazardous properties of chemical mixtures, especially mixtures of irritants.</w:t>
            </w:r>
          </w:p>
        </w:tc>
        <w:tc>
          <w:tcPr>
            <w:tcW w:w="6980" w:type="dxa"/>
            <w:tcBorders>
              <w:top w:val="single" w:sz="6" w:space="0" w:color="auto"/>
              <w:left w:val="single" w:sz="6" w:space="0" w:color="auto"/>
              <w:bottom w:val="single" w:sz="6" w:space="0" w:color="auto"/>
              <w:right w:val="single" w:sz="6" w:space="0" w:color="auto"/>
            </w:tcBorders>
            <w:vAlign w:val="center"/>
          </w:tcPr>
          <w:p w14:paraId="566B2BB5" w14:textId="77777777" w:rsidR="00BA3A83" w:rsidRPr="00E2692B" w:rsidRDefault="00BA3A83" w:rsidP="00C61508">
            <w:pPr>
              <w:pStyle w:val="Style4"/>
              <w:widowControl/>
              <w:spacing w:line="240" w:lineRule="auto"/>
              <w:ind w:firstLine="7"/>
              <w:jc w:val="both"/>
              <w:rPr>
                <w:rStyle w:val="FontStyle14"/>
                <w:sz w:val="18"/>
                <w:szCs w:val="18"/>
                <w:lang w:val="en-GB"/>
              </w:rPr>
            </w:pPr>
            <w:r w:rsidRPr="00E2692B">
              <w:rPr>
                <w:rStyle w:val="FontStyle14"/>
                <w:sz w:val="18"/>
                <w:szCs w:val="18"/>
                <w:lang w:val="en-GB"/>
              </w:rPr>
              <w:t>When staying in areas where mixtures are handled the informed person and their employees are obliged to have suitable protective goggles, in the protective position,  complete working clothes and gloves to prevent these mixtures coming into contact with the skin. Prior to commencing work, the informed person is obliged to duly and demonstrably familiarize their employees with the safety data sheets for all the mixtures that are to be handled.</w:t>
            </w:r>
          </w:p>
        </w:tc>
      </w:tr>
      <w:tr w:rsidR="00BA3A83" w:rsidRPr="00E2692B" w14:paraId="32B84CA3"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79D57F19" w14:textId="77777777" w:rsidR="00BA3A83" w:rsidRPr="00E2692B" w:rsidRDefault="00BA3A83" w:rsidP="00C61508">
            <w:pPr>
              <w:rPr>
                <w:rFonts w:ascii="Arial" w:hAnsi="Arial" w:cs="Arial"/>
                <w:sz w:val="18"/>
                <w:szCs w:val="18"/>
                <w:lang w:val="en-GB"/>
              </w:rPr>
            </w:pPr>
            <w:r w:rsidRPr="00E2692B">
              <w:rPr>
                <w:rStyle w:val="FontStyle14"/>
                <w:sz w:val="18"/>
                <w:szCs w:val="18"/>
                <w:lang w:val="en-GB"/>
              </w:rPr>
              <w:t>cutting, pressing and other dangerous places (movable parts) of any machinery (capture, arrestment, compression, cut</w:t>
            </w:r>
            <w:r>
              <w:rPr>
                <w:rStyle w:val="FontStyle14"/>
                <w:sz w:val="18"/>
                <w:szCs w:val="18"/>
                <w:lang w:val="en-GB"/>
              </w:rPr>
              <w:t>ting,</w:t>
            </w:r>
            <w:r w:rsidRPr="00E2692B">
              <w:rPr>
                <w:rStyle w:val="FontStyle14"/>
                <w:sz w:val="18"/>
                <w:szCs w:val="18"/>
                <w:lang w:val="en-GB"/>
              </w:rPr>
              <w:t xml:space="preserve"> tear</w:t>
            </w:r>
            <w:r>
              <w:rPr>
                <w:rStyle w:val="FontStyle14"/>
                <w:sz w:val="18"/>
                <w:szCs w:val="18"/>
                <w:lang w:val="en-GB"/>
              </w:rPr>
              <w:t>ing</w:t>
            </w:r>
            <w:r w:rsidRPr="00E2692B">
              <w:rPr>
                <w:rStyle w:val="FontStyle14"/>
                <w:sz w:val="18"/>
                <w:szCs w:val="18"/>
                <w:lang w:val="en-GB"/>
              </w:rPr>
              <w:t>, amputation)</w:t>
            </w:r>
            <w:r w:rsidRPr="00E2692B">
              <w:rPr>
                <w:szCs w:val="24"/>
                <w:lang w:val="en-GB"/>
              </w:rPr>
              <w:t xml:space="preserve"> </w:t>
            </w:r>
          </w:p>
        </w:tc>
        <w:tc>
          <w:tcPr>
            <w:tcW w:w="6980" w:type="dxa"/>
            <w:tcBorders>
              <w:top w:val="single" w:sz="6" w:space="0" w:color="auto"/>
              <w:left w:val="single" w:sz="6" w:space="0" w:color="auto"/>
              <w:bottom w:val="single" w:sz="6" w:space="0" w:color="auto"/>
              <w:right w:val="single" w:sz="6" w:space="0" w:color="auto"/>
            </w:tcBorders>
            <w:vAlign w:val="center"/>
          </w:tcPr>
          <w:p w14:paraId="0E79D420" w14:textId="77777777" w:rsidR="00BA3A83" w:rsidRPr="00E2692B" w:rsidRDefault="00BA3A83" w:rsidP="00C61508">
            <w:pPr>
              <w:pStyle w:val="Style4"/>
              <w:widowControl/>
              <w:spacing w:line="240" w:lineRule="auto"/>
              <w:ind w:firstLine="7"/>
              <w:jc w:val="both"/>
              <w:rPr>
                <w:rStyle w:val="FontStyle14"/>
                <w:sz w:val="18"/>
                <w:szCs w:val="18"/>
                <w:lang w:val="en-GB"/>
              </w:rPr>
            </w:pPr>
            <w:r w:rsidRPr="00E2692B">
              <w:rPr>
                <w:rStyle w:val="FontStyle14"/>
                <w:sz w:val="18"/>
                <w:szCs w:val="18"/>
                <w:lang w:val="en-GB"/>
              </w:rPr>
              <w:t xml:space="preserve">It is forbidden for the informed person and their employees to get closer than 2 metres in any direction from </w:t>
            </w:r>
            <w:r>
              <w:rPr>
                <w:rStyle w:val="FontStyle14"/>
                <w:sz w:val="18"/>
                <w:szCs w:val="18"/>
                <w:lang w:val="en-GB"/>
              </w:rPr>
              <w:t>a</w:t>
            </w:r>
            <w:r w:rsidRPr="00E2692B">
              <w:rPr>
                <w:rStyle w:val="FontStyle14"/>
                <w:sz w:val="18"/>
                <w:szCs w:val="18"/>
                <w:lang w:val="en-GB"/>
              </w:rPr>
              <w:t xml:space="preserve"> motorized vehicle/forklift.</w:t>
            </w:r>
          </w:p>
          <w:p w14:paraId="72CB94C8" w14:textId="77777777" w:rsidR="00BA3A83" w:rsidRPr="00E2692B" w:rsidRDefault="00BA3A83" w:rsidP="00C61508">
            <w:pPr>
              <w:pStyle w:val="Style4"/>
              <w:widowControl/>
              <w:spacing w:line="240" w:lineRule="auto"/>
              <w:ind w:firstLine="7"/>
              <w:jc w:val="both"/>
              <w:rPr>
                <w:b/>
                <w:sz w:val="18"/>
                <w:szCs w:val="18"/>
                <w:lang w:val="en-GB"/>
              </w:rPr>
            </w:pPr>
            <w:r w:rsidRPr="00E2692B">
              <w:rPr>
                <w:rStyle w:val="FontStyle14"/>
                <w:b/>
                <w:sz w:val="18"/>
                <w:szCs w:val="18"/>
                <w:lang w:val="en-GB"/>
              </w:rPr>
              <w:t>It is strictly forbidden to remove the guards from any of the machinery.</w:t>
            </w:r>
          </w:p>
          <w:p w14:paraId="0717AF9A" w14:textId="77777777" w:rsidR="00BA3A83" w:rsidRPr="00E2692B" w:rsidRDefault="00BA3A83" w:rsidP="00C61508">
            <w:pPr>
              <w:jc w:val="both"/>
              <w:rPr>
                <w:rFonts w:ascii="Arial" w:hAnsi="Arial" w:cs="Arial"/>
                <w:b/>
                <w:sz w:val="18"/>
                <w:szCs w:val="18"/>
                <w:lang w:val="en-GB"/>
              </w:rPr>
            </w:pPr>
          </w:p>
        </w:tc>
      </w:tr>
      <w:tr w:rsidR="00BA3A83" w:rsidRPr="00E2692B" w14:paraId="1295BA67"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6360CAB3" w14:textId="77777777" w:rsidR="00BA3A83" w:rsidRPr="00E2692B" w:rsidRDefault="00BA3A83" w:rsidP="00C61508">
            <w:pPr>
              <w:rPr>
                <w:rFonts w:ascii="Arial" w:hAnsi="Arial" w:cs="Arial"/>
                <w:sz w:val="18"/>
                <w:szCs w:val="18"/>
                <w:lang w:val="en-GB"/>
              </w:rPr>
            </w:pPr>
            <w:r w:rsidRPr="00E2692B">
              <w:rPr>
                <w:rStyle w:val="FontStyle14"/>
                <w:sz w:val="18"/>
                <w:szCs w:val="18"/>
                <w:lang w:val="en-GB"/>
              </w:rPr>
              <w:t>other potential hazards</w:t>
            </w:r>
          </w:p>
        </w:tc>
        <w:tc>
          <w:tcPr>
            <w:tcW w:w="6980" w:type="dxa"/>
            <w:tcBorders>
              <w:top w:val="single" w:sz="6" w:space="0" w:color="auto"/>
              <w:left w:val="single" w:sz="6" w:space="0" w:color="auto"/>
              <w:bottom w:val="single" w:sz="6" w:space="0" w:color="auto"/>
              <w:right w:val="single" w:sz="6" w:space="0" w:color="auto"/>
            </w:tcBorders>
            <w:vAlign w:val="center"/>
          </w:tcPr>
          <w:p w14:paraId="134D2BCB" w14:textId="77777777" w:rsidR="00BA3A83" w:rsidRPr="00E2692B" w:rsidRDefault="00BA3A83" w:rsidP="00C61508">
            <w:pPr>
              <w:pStyle w:val="Style4"/>
              <w:widowControl/>
              <w:spacing w:line="240" w:lineRule="auto"/>
              <w:ind w:firstLine="7"/>
              <w:jc w:val="both"/>
              <w:rPr>
                <w:color w:val="000000"/>
                <w:sz w:val="18"/>
                <w:szCs w:val="18"/>
                <w:lang w:val="en-GB"/>
              </w:rPr>
            </w:pPr>
            <w:r w:rsidRPr="00E2692B">
              <w:rPr>
                <w:rStyle w:val="FontStyle14"/>
                <w:sz w:val="18"/>
                <w:szCs w:val="18"/>
                <w:lang w:val="en-GB"/>
              </w:rPr>
              <w:t>The informed person and their employees may only use the controls of the informer’s machines, machinery and technical equipment or move on the machines, machinery and technical equipment on the basis of written permission from the informer.</w:t>
            </w:r>
          </w:p>
        </w:tc>
      </w:tr>
      <w:tr w:rsidR="00BA3A83" w:rsidRPr="00E2692B" w14:paraId="55648B81"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151CC8FA" w14:textId="77777777" w:rsidR="00BA3A83" w:rsidRPr="00E2692B" w:rsidRDefault="00BA3A83" w:rsidP="00C61508">
            <w:pPr>
              <w:rPr>
                <w:rStyle w:val="FontStyle14"/>
                <w:sz w:val="18"/>
                <w:szCs w:val="18"/>
                <w:lang w:val="en-GB"/>
              </w:rPr>
            </w:pPr>
            <w:r w:rsidRPr="00E2692B">
              <w:rPr>
                <w:rStyle w:val="FontStyle14"/>
                <w:sz w:val="18"/>
                <w:szCs w:val="18"/>
                <w:lang w:val="en-GB"/>
              </w:rPr>
              <w:t>falls, sprains of various parts of the body after a fall in the production area, sprains of the foot while walking on floors, working steps, temporary stairs, ramps, balancing bridges, ladders, scaffolding floors, platforms and other auxiliary workplaces, (communications).</w:t>
            </w:r>
          </w:p>
          <w:p w14:paraId="0C56E435" w14:textId="77777777" w:rsidR="00BA3A83" w:rsidRPr="00E2692B" w:rsidRDefault="00BA3A83" w:rsidP="00C61508">
            <w:pPr>
              <w:rPr>
                <w:rStyle w:val="FontStyle14"/>
                <w:sz w:val="18"/>
                <w:szCs w:val="18"/>
                <w:lang w:val="en-GB"/>
              </w:rPr>
            </w:pPr>
            <w:r w:rsidRPr="00E2692B">
              <w:rPr>
                <w:rStyle w:val="FontStyle14"/>
                <w:sz w:val="18"/>
                <w:szCs w:val="18"/>
                <w:lang w:val="en-GB"/>
              </w:rPr>
              <w:t>tripping, leg sprains, collisions, getting trapped in various obstacles and protruding elements in the production premises,</w:t>
            </w:r>
          </w:p>
          <w:p w14:paraId="7C7D805E" w14:textId="77777777" w:rsidR="00BA3A83" w:rsidRPr="00E2692B" w:rsidRDefault="00BA3A83" w:rsidP="00C61508">
            <w:pPr>
              <w:rPr>
                <w:rStyle w:val="FontStyle14"/>
                <w:sz w:val="18"/>
                <w:szCs w:val="18"/>
                <w:lang w:val="en-GB"/>
              </w:rPr>
            </w:pPr>
            <w:r w:rsidRPr="00E2692B">
              <w:rPr>
                <w:rStyle w:val="FontStyle14"/>
                <w:sz w:val="18"/>
                <w:szCs w:val="18"/>
                <w:lang w:val="en-GB"/>
              </w:rPr>
              <w:t>slipping while walking on the terrain, muddy</w:t>
            </w:r>
            <w:r>
              <w:rPr>
                <w:rStyle w:val="FontStyle14"/>
                <w:sz w:val="18"/>
                <w:szCs w:val="18"/>
                <w:lang w:val="en-GB"/>
              </w:rPr>
              <w:t>,</w:t>
            </w:r>
            <w:r w:rsidRPr="00E2692B">
              <w:rPr>
                <w:rStyle w:val="FontStyle14"/>
                <w:sz w:val="18"/>
                <w:szCs w:val="18"/>
                <w:lang w:val="en-GB"/>
              </w:rPr>
              <w:t xml:space="preserve"> snowy and icy roads and outdoor production areas,</w:t>
            </w:r>
          </w:p>
          <w:p w14:paraId="75B2A269" w14:textId="77777777" w:rsidR="00BA3A83" w:rsidRPr="00E2692B" w:rsidRDefault="00BA3A83" w:rsidP="00C61508">
            <w:pPr>
              <w:pStyle w:val="0-Rizikafaktor"/>
              <w:numPr>
                <w:ilvl w:val="0"/>
                <w:numId w:val="0"/>
              </w:numPr>
              <w:rPr>
                <w:rFonts w:cs="Arial"/>
                <w:color w:val="000000" w:themeColor="text1"/>
                <w:szCs w:val="18"/>
                <w:lang w:val="en-GB"/>
              </w:rPr>
            </w:pPr>
            <w:r w:rsidRPr="00E2692B">
              <w:rPr>
                <w:rStyle w:val="tlid-translation"/>
                <w:lang w:val="en-GB"/>
              </w:rPr>
              <w:t>stepping on a nail and cutting the sole by other sharp-edged parts,</w:t>
            </w:r>
          </w:p>
          <w:p w14:paraId="610D978B" w14:textId="77777777" w:rsidR="00BA3A83" w:rsidRPr="00E2692B" w:rsidRDefault="00BA3A83" w:rsidP="00C61508">
            <w:pPr>
              <w:pStyle w:val="0-Rizikafaktor"/>
              <w:numPr>
                <w:ilvl w:val="0"/>
                <w:numId w:val="0"/>
              </w:numPr>
              <w:rPr>
                <w:rStyle w:val="tlid-translation"/>
                <w:lang w:val="en-GB"/>
              </w:rPr>
            </w:pPr>
            <w:r w:rsidRPr="00E2692B">
              <w:rPr>
                <w:rStyle w:val="tlid-translation"/>
                <w:lang w:val="en-GB"/>
              </w:rPr>
              <w:t xml:space="preserve">people falling into hollows, shafts, </w:t>
            </w:r>
            <w:r w:rsidRPr="00E2692B">
              <w:rPr>
                <w:rStyle w:val="tlid-translation"/>
                <w:lang w:val="en-GB"/>
              </w:rPr>
              <w:lastRenderedPageBreak/>
              <w:t>canals, holes, pits;</w:t>
            </w:r>
          </w:p>
          <w:p w14:paraId="617BA402" w14:textId="77777777" w:rsidR="00BA3A83" w:rsidRPr="00E2692B" w:rsidRDefault="00BA3A83" w:rsidP="00C61508">
            <w:pPr>
              <w:pStyle w:val="0-Rizikafaktor"/>
              <w:numPr>
                <w:ilvl w:val="0"/>
                <w:numId w:val="0"/>
              </w:numPr>
              <w:rPr>
                <w:rFonts w:cs="Arial"/>
                <w:color w:val="000000" w:themeColor="text1"/>
                <w:szCs w:val="18"/>
                <w:lang w:val="en-GB"/>
              </w:rPr>
            </w:pPr>
            <w:r w:rsidRPr="00E2692B">
              <w:rPr>
                <w:rStyle w:val="tlid-translation"/>
                <w:lang w:val="en-GB"/>
              </w:rPr>
              <w:t>falling due to insufficiently rigid and load-bearing hatches and man-hole covers;</w:t>
            </w:r>
            <w:r w:rsidRPr="00E2692B">
              <w:rPr>
                <w:lang w:val="en-GB"/>
              </w:rPr>
              <w:br/>
            </w:r>
            <w:r w:rsidRPr="00E2692B">
              <w:rPr>
                <w:rStyle w:val="tlid-translation"/>
                <w:lang w:val="en-GB"/>
              </w:rPr>
              <w:t>falling through non-loadbearing elements and constructions located on the walkways of production areas.</w:t>
            </w:r>
            <w:r w:rsidRPr="00E2692B">
              <w:rPr>
                <w:rFonts w:cs="Arial"/>
                <w:color w:val="000000" w:themeColor="text1"/>
                <w:szCs w:val="18"/>
                <w:lang w:val="en-GB"/>
              </w:rPr>
              <w:t xml:space="preserve"> </w:t>
            </w:r>
          </w:p>
        </w:tc>
        <w:tc>
          <w:tcPr>
            <w:tcW w:w="6980" w:type="dxa"/>
            <w:tcBorders>
              <w:top w:val="single" w:sz="6" w:space="0" w:color="auto"/>
              <w:left w:val="single" w:sz="6" w:space="0" w:color="auto"/>
              <w:bottom w:val="single" w:sz="6" w:space="0" w:color="auto"/>
              <w:right w:val="single" w:sz="6" w:space="0" w:color="auto"/>
            </w:tcBorders>
            <w:vAlign w:val="center"/>
          </w:tcPr>
          <w:p w14:paraId="5F4FCBDF" w14:textId="77777777" w:rsidR="00BA3A83" w:rsidRPr="00E2692B" w:rsidRDefault="00BA3A83" w:rsidP="00D07653">
            <w:pPr>
              <w:pStyle w:val="0-Rizikaopaten"/>
              <w:numPr>
                <w:ilvl w:val="0"/>
                <w:numId w:val="5"/>
              </w:numPr>
              <w:ind w:left="368"/>
              <w:jc w:val="left"/>
              <w:rPr>
                <w:rStyle w:val="tlid-translation"/>
                <w:rFonts w:cs="Arial"/>
                <w:color w:val="000000" w:themeColor="text1"/>
                <w:szCs w:val="18"/>
                <w:lang w:val="en-GB"/>
              </w:rPr>
            </w:pPr>
            <w:r w:rsidRPr="00E2692B">
              <w:rPr>
                <w:rStyle w:val="tlid-translation"/>
                <w:lang w:val="en-GB"/>
              </w:rPr>
              <w:lastRenderedPageBreak/>
              <w:t xml:space="preserve">safe floor surfaces inside the buildings, especially the entrance to the buildings, highly frequented corridors and internal roads; </w:t>
            </w:r>
          </w:p>
          <w:p w14:paraId="134D207A" w14:textId="77777777" w:rsidR="00BA3A83" w:rsidRPr="00E2692B" w:rsidRDefault="00BA3A83" w:rsidP="00D07653">
            <w:pPr>
              <w:pStyle w:val="0-Rizikaopaten"/>
              <w:numPr>
                <w:ilvl w:val="0"/>
                <w:numId w:val="5"/>
              </w:numPr>
              <w:ind w:left="368"/>
              <w:jc w:val="left"/>
              <w:rPr>
                <w:rStyle w:val="tlid-translation"/>
                <w:rFonts w:cs="Arial"/>
                <w:color w:val="000000" w:themeColor="text1"/>
                <w:szCs w:val="18"/>
                <w:lang w:val="en-GB"/>
              </w:rPr>
            </w:pPr>
            <w:r w:rsidRPr="00E2692B">
              <w:rPr>
                <w:rStyle w:val="tlid-translation"/>
                <w:lang w:val="en-GB"/>
              </w:rPr>
              <w:t>maint</w:t>
            </w:r>
            <w:r>
              <w:rPr>
                <w:rStyle w:val="tlid-translation"/>
                <w:lang w:val="en-GB"/>
              </w:rPr>
              <w:t>aining</w:t>
            </w:r>
            <w:r w:rsidRPr="00E2692B">
              <w:rPr>
                <w:rStyle w:val="tlid-translation"/>
                <w:lang w:val="en-GB"/>
              </w:rPr>
              <w:t>, cleaning and tidying floors, walkways and communications;</w:t>
            </w:r>
          </w:p>
          <w:p w14:paraId="10E3A278" w14:textId="77777777" w:rsidR="00BA3A83" w:rsidRPr="00E2692B" w:rsidRDefault="00BA3A83" w:rsidP="00D07653">
            <w:pPr>
              <w:pStyle w:val="0-Rizikaopaten"/>
              <w:numPr>
                <w:ilvl w:val="0"/>
                <w:numId w:val="5"/>
              </w:numPr>
              <w:ind w:left="368"/>
              <w:jc w:val="left"/>
              <w:rPr>
                <w:rStyle w:val="tlid-translation"/>
                <w:rFonts w:cs="Arial"/>
                <w:color w:val="000000" w:themeColor="text1"/>
                <w:szCs w:val="18"/>
                <w:lang w:val="en-GB"/>
              </w:rPr>
            </w:pPr>
            <w:r w:rsidRPr="00E2692B">
              <w:rPr>
                <w:rStyle w:val="tlid-translation"/>
                <w:lang w:val="en-GB"/>
              </w:rPr>
              <w:t>keeping communications and passages free and open, with no obstacles and stoppage due to materials, operating equipment, etc.;</w:t>
            </w:r>
          </w:p>
          <w:p w14:paraId="07DC8746" w14:textId="77777777" w:rsidR="00BA3A83" w:rsidRPr="00E2692B" w:rsidRDefault="00BA3A83" w:rsidP="00D07653">
            <w:pPr>
              <w:pStyle w:val="0-Rizikaopaten"/>
              <w:numPr>
                <w:ilvl w:val="0"/>
                <w:numId w:val="5"/>
              </w:numPr>
              <w:ind w:left="368"/>
              <w:jc w:val="left"/>
              <w:rPr>
                <w:rStyle w:val="tlid-translation"/>
                <w:rFonts w:cs="Arial"/>
                <w:color w:val="000000" w:themeColor="text1"/>
                <w:szCs w:val="18"/>
                <w:lang w:val="en-GB"/>
              </w:rPr>
            </w:pPr>
            <w:r>
              <w:rPr>
                <w:rStyle w:val="tlid-translation"/>
                <w:lang w:val="en-GB"/>
              </w:rPr>
              <w:t>ensuring</w:t>
            </w:r>
            <w:r w:rsidRPr="00E2692B">
              <w:rPr>
                <w:rStyle w:val="tlid-translation"/>
                <w:lang w:val="en-GB"/>
              </w:rPr>
              <w:t xml:space="preserve"> power lines and electric</w:t>
            </w:r>
            <w:r>
              <w:rPr>
                <w:rStyle w:val="tlid-translation"/>
                <w:lang w:val="en-GB"/>
              </w:rPr>
              <w:t>ity</w:t>
            </w:r>
            <w:r w:rsidRPr="00E2692B">
              <w:rPr>
                <w:rStyle w:val="tlid-translation"/>
                <w:lang w:val="en-GB"/>
              </w:rPr>
              <w:t xml:space="preserve"> cables </w:t>
            </w:r>
            <w:r>
              <w:rPr>
                <w:rStyle w:val="tlid-translation"/>
                <w:lang w:val="en-GB"/>
              </w:rPr>
              <w:t xml:space="preserve">are kept </w:t>
            </w:r>
            <w:r w:rsidRPr="00E2692B">
              <w:rPr>
                <w:rStyle w:val="tlid-translation"/>
                <w:lang w:val="en-GB"/>
              </w:rPr>
              <w:t>away from the communications;</w:t>
            </w:r>
          </w:p>
          <w:p w14:paraId="323E4C51" w14:textId="77777777" w:rsidR="00BA3A83" w:rsidRPr="00E2692B" w:rsidRDefault="00BA3A83" w:rsidP="00D07653">
            <w:pPr>
              <w:pStyle w:val="0-Rizikaopaten"/>
              <w:numPr>
                <w:ilvl w:val="0"/>
                <w:numId w:val="5"/>
              </w:numPr>
              <w:ind w:left="368"/>
              <w:jc w:val="left"/>
              <w:rPr>
                <w:rStyle w:val="tlid-translation"/>
                <w:rFonts w:cs="Arial"/>
                <w:color w:val="000000" w:themeColor="text1"/>
                <w:szCs w:val="18"/>
                <w:lang w:val="en-GB"/>
              </w:rPr>
            </w:pPr>
            <w:r w:rsidRPr="00E2692B">
              <w:rPr>
                <w:rStyle w:val="tlid-translation"/>
                <w:lang w:val="en-GB"/>
              </w:rPr>
              <w:t>timely removal of communication barriers;</w:t>
            </w:r>
          </w:p>
          <w:p w14:paraId="1B0288A2" w14:textId="77777777" w:rsidR="00BA3A83" w:rsidRPr="00E2692B" w:rsidRDefault="00BA3A83" w:rsidP="00D07653">
            <w:pPr>
              <w:pStyle w:val="0-Rizikaopaten"/>
              <w:numPr>
                <w:ilvl w:val="0"/>
                <w:numId w:val="5"/>
              </w:numPr>
              <w:ind w:left="368"/>
              <w:jc w:val="left"/>
              <w:rPr>
                <w:rStyle w:val="tlid-translation"/>
                <w:lang w:val="en-GB"/>
              </w:rPr>
            </w:pPr>
            <w:r w:rsidRPr="00E2692B">
              <w:rPr>
                <w:rStyle w:val="tlid-translation"/>
                <w:lang w:val="en-GB"/>
              </w:rPr>
              <w:t>suitable and undamaged work shoes (according to OPIE risk assessment);</w:t>
            </w:r>
          </w:p>
          <w:p w14:paraId="4B407416" w14:textId="77777777" w:rsidR="00BA3A83" w:rsidRPr="00E2692B" w:rsidRDefault="00BA3A83" w:rsidP="00D07653">
            <w:pPr>
              <w:pStyle w:val="0-Rizikaopaten"/>
              <w:numPr>
                <w:ilvl w:val="0"/>
                <w:numId w:val="5"/>
              </w:numPr>
              <w:ind w:left="368"/>
              <w:jc w:val="left"/>
              <w:rPr>
                <w:rStyle w:val="tlid-translation"/>
                <w:lang w:val="en-GB"/>
              </w:rPr>
            </w:pPr>
            <w:r w:rsidRPr="00E2692B">
              <w:rPr>
                <w:rStyle w:val="tlid-translation"/>
                <w:lang w:val="en-GB"/>
              </w:rPr>
              <w:t>providing sufficient electrical lighting at night, under reduced visibility (in basements, cellars, rooms without windows and daylight, in channels, etc.);</w:t>
            </w:r>
          </w:p>
          <w:p w14:paraId="02B2438B" w14:textId="77777777" w:rsidR="00BA3A83" w:rsidRPr="00E2692B" w:rsidRDefault="00BA3A83" w:rsidP="00D07653">
            <w:pPr>
              <w:pStyle w:val="0-Rizikaopaten"/>
              <w:numPr>
                <w:ilvl w:val="0"/>
                <w:numId w:val="5"/>
              </w:numPr>
              <w:ind w:left="368"/>
              <w:jc w:val="left"/>
              <w:rPr>
                <w:rStyle w:val="tlid-translation"/>
                <w:lang w:val="en-GB"/>
              </w:rPr>
            </w:pPr>
            <w:r w:rsidRPr="00E2692B">
              <w:rPr>
                <w:rStyle w:val="tlid-translation"/>
                <w:lang w:val="en-GB"/>
              </w:rPr>
              <w:t>removing obstacles that can be tripped over - lids and hatches raised above floor level, hoses, cables (e.g. in entrance areas, corridors, etc.);</w:t>
            </w:r>
          </w:p>
          <w:p w14:paraId="0BD5CCEB" w14:textId="77777777" w:rsidR="00BA3A83" w:rsidRPr="00E2692B" w:rsidRDefault="00BA3A83" w:rsidP="00D07653">
            <w:pPr>
              <w:pStyle w:val="0-Rizikaopaten"/>
              <w:numPr>
                <w:ilvl w:val="0"/>
                <w:numId w:val="5"/>
              </w:numPr>
              <w:ind w:left="368"/>
              <w:jc w:val="left"/>
              <w:rPr>
                <w:rStyle w:val="tlid-translation"/>
                <w:lang w:val="en-GB"/>
              </w:rPr>
            </w:pPr>
            <w:r w:rsidRPr="00E2692B">
              <w:rPr>
                <w:rStyle w:val="tlid-translation"/>
                <w:lang w:val="en-GB"/>
              </w:rPr>
              <w:t xml:space="preserve">suitable choice of routes, identification and establishment </w:t>
            </w:r>
            <w:r>
              <w:rPr>
                <w:rStyle w:val="tlid-translation"/>
                <w:lang w:val="en-GB"/>
              </w:rPr>
              <w:t xml:space="preserve">of </w:t>
            </w:r>
            <w:r w:rsidRPr="00E2692B">
              <w:rPr>
                <w:rStyle w:val="tlid-translation"/>
                <w:lang w:val="en-GB"/>
              </w:rPr>
              <w:t>entrances to building, production communications and access paths, pavements;</w:t>
            </w:r>
          </w:p>
          <w:p w14:paraId="2423074D" w14:textId="77777777" w:rsidR="00BA3A83" w:rsidRPr="00E2692B" w:rsidRDefault="00BA3A83" w:rsidP="00D07653">
            <w:pPr>
              <w:pStyle w:val="0-Rizikaopaten"/>
              <w:numPr>
                <w:ilvl w:val="0"/>
                <w:numId w:val="5"/>
              </w:numPr>
              <w:ind w:left="368"/>
              <w:jc w:val="left"/>
              <w:rPr>
                <w:rStyle w:val="tlid-translation"/>
                <w:rFonts w:cs="Arial"/>
                <w:color w:val="000000" w:themeColor="text1"/>
                <w:szCs w:val="18"/>
                <w:lang w:val="en-GB"/>
              </w:rPr>
            </w:pPr>
            <w:r w:rsidRPr="00E2692B">
              <w:rPr>
                <w:rStyle w:val="tlid-translation"/>
                <w:lang w:val="en-GB"/>
              </w:rPr>
              <w:t>cleaning and maintaining them, especially during winter and in rainy weather;</w:t>
            </w:r>
          </w:p>
          <w:p w14:paraId="6EDBDAB8" w14:textId="77777777" w:rsidR="00BA3A83" w:rsidRPr="00E2692B" w:rsidRDefault="00BA3A83" w:rsidP="00D07653">
            <w:pPr>
              <w:pStyle w:val="0-Rizikaopaten"/>
              <w:numPr>
                <w:ilvl w:val="0"/>
                <w:numId w:val="5"/>
              </w:numPr>
              <w:ind w:left="368"/>
              <w:jc w:val="left"/>
              <w:rPr>
                <w:rStyle w:val="tlid-translation"/>
                <w:rFonts w:cs="Arial"/>
                <w:color w:val="000000" w:themeColor="text1"/>
                <w:szCs w:val="18"/>
                <w:lang w:val="en-GB"/>
              </w:rPr>
            </w:pPr>
            <w:r w:rsidRPr="00E2692B">
              <w:rPr>
                <w:rStyle w:val="tlid-translation"/>
                <w:lang w:val="en-GB"/>
              </w:rPr>
              <w:t>removing ice, snow, spreading grit in the winter;</w:t>
            </w:r>
          </w:p>
          <w:p w14:paraId="0362B9EC" w14:textId="77777777" w:rsidR="00BA3A83" w:rsidRPr="00E2692B" w:rsidRDefault="00BA3A83" w:rsidP="00D07653">
            <w:pPr>
              <w:pStyle w:val="0-Rizikaopaten"/>
              <w:numPr>
                <w:ilvl w:val="0"/>
                <w:numId w:val="5"/>
              </w:numPr>
              <w:ind w:left="368"/>
              <w:jc w:val="left"/>
              <w:rPr>
                <w:rStyle w:val="tlid-translation"/>
                <w:rFonts w:cs="Arial"/>
                <w:color w:val="000000" w:themeColor="text1"/>
                <w:szCs w:val="18"/>
                <w:lang w:val="en-GB"/>
              </w:rPr>
            </w:pPr>
            <w:r w:rsidRPr="00E2692B">
              <w:rPr>
                <w:rStyle w:val="tlid-translation"/>
                <w:lang w:val="en-GB"/>
              </w:rPr>
              <w:lastRenderedPageBreak/>
              <w:t>ti</w:t>
            </w:r>
            <w:r>
              <w:rPr>
                <w:rStyle w:val="tlid-translation"/>
                <w:lang w:val="en-GB"/>
              </w:rPr>
              <w:t xml:space="preserve">dying up </w:t>
            </w:r>
            <w:r w:rsidRPr="00E2692B">
              <w:rPr>
                <w:rStyle w:val="tlid-translation"/>
                <w:lang w:val="en-GB"/>
              </w:rPr>
              <w:t>and remov</w:t>
            </w:r>
            <w:r>
              <w:rPr>
                <w:rStyle w:val="tlid-translation"/>
                <w:lang w:val="en-GB"/>
              </w:rPr>
              <w:t xml:space="preserve">ing </w:t>
            </w:r>
            <w:r w:rsidRPr="00E2692B">
              <w:rPr>
                <w:rStyle w:val="tlid-translation"/>
                <w:lang w:val="en-GB"/>
              </w:rPr>
              <w:t>material with sharp edges</w:t>
            </w:r>
            <w:r>
              <w:rPr>
                <w:rStyle w:val="tlid-translation"/>
                <w:lang w:val="en-GB"/>
              </w:rPr>
              <w:t xml:space="preserve"> as soon as possible</w:t>
            </w:r>
            <w:r w:rsidRPr="00E2692B">
              <w:rPr>
                <w:rStyle w:val="tlid-translation"/>
                <w:lang w:val="en-GB"/>
              </w:rPr>
              <w:t>;</w:t>
            </w:r>
          </w:p>
          <w:p w14:paraId="7D835258" w14:textId="77777777" w:rsidR="00BA3A83" w:rsidRPr="00E2692B" w:rsidRDefault="00BA3A83" w:rsidP="00D07653">
            <w:pPr>
              <w:pStyle w:val="0-Rizikaopaten"/>
              <w:numPr>
                <w:ilvl w:val="0"/>
                <w:numId w:val="5"/>
              </w:numPr>
              <w:ind w:left="368"/>
              <w:jc w:val="left"/>
              <w:rPr>
                <w:rFonts w:cs="Arial"/>
                <w:color w:val="000000" w:themeColor="text1"/>
                <w:szCs w:val="18"/>
                <w:lang w:val="en-GB"/>
              </w:rPr>
            </w:pPr>
            <w:r w:rsidRPr="00E2692B">
              <w:rPr>
                <w:rStyle w:val="tlid-translation"/>
                <w:lang w:val="en-GB"/>
              </w:rPr>
              <w:t>suitable work shoes with a firm sole;</w:t>
            </w:r>
          </w:p>
          <w:p w14:paraId="31FB0257" w14:textId="77777777" w:rsidR="00BA3A83" w:rsidRPr="00E2692B" w:rsidRDefault="00BA3A83" w:rsidP="00D07653">
            <w:pPr>
              <w:pStyle w:val="0-Rizikaopaten"/>
              <w:numPr>
                <w:ilvl w:val="0"/>
                <w:numId w:val="5"/>
              </w:numPr>
              <w:ind w:left="368"/>
              <w:jc w:val="left"/>
              <w:rPr>
                <w:rStyle w:val="tlid-translation"/>
                <w:rFonts w:cs="Arial"/>
                <w:color w:val="000000" w:themeColor="text1"/>
                <w:szCs w:val="18"/>
                <w:lang w:val="en-GB"/>
              </w:rPr>
            </w:pPr>
            <w:r w:rsidRPr="00E2692B">
              <w:rPr>
                <w:rStyle w:val="tlid-translation"/>
                <w:lang w:val="en-GB"/>
              </w:rPr>
              <w:t xml:space="preserve">securing dangerous holes, apertures, etc. (more than 25 cm in size) with adequate hatches, coverings, conspicuous </w:t>
            </w:r>
            <w:r>
              <w:rPr>
                <w:rStyle w:val="tlid-translation"/>
                <w:lang w:val="en-GB"/>
              </w:rPr>
              <w:t>barriers</w:t>
            </w:r>
            <w:r w:rsidRPr="00E2692B">
              <w:rPr>
                <w:rStyle w:val="tlid-translation"/>
                <w:lang w:val="en-GB"/>
              </w:rPr>
              <w:t xml:space="preserve"> or </w:t>
            </w:r>
            <w:r>
              <w:rPr>
                <w:rStyle w:val="tlid-translation"/>
                <w:lang w:val="en-GB"/>
              </w:rPr>
              <w:t xml:space="preserve">a </w:t>
            </w:r>
            <w:r w:rsidRPr="00E2692B">
              <w:rPr>
                <w:rStyle w:val="tlid-translation"/>
                <w:lang w:val="en-GB"/>
              </w:rPr>
              <w:t>rigid railing;</w:t>
            </w:r>
          </w:p>
          <w:p w14:paraId="05958D90" w14:textId="77777777" w:rsidR="00BA3A83" w:rsidRPr="00E2692B" w:rsidRDefault="00BA3A83" w:rsidP="00D07653">
            <w:pPr>
              <w:pStyle w:val="0-Rizikaopaten"/>
              <w:numPr>
                <w:ilvl w:val="0"/>
                <w:numId w:val="5"/>
              </w:numPr>
              <w:ind w:left="368"/>
              <w:jc w:val="left"/>
              <w:rPr>
                <w:rFonts w:cs="Arial"/>
                <w:color w:val="000000" w:themeColor="text1"/>
                <w:szCs w:val="18"/>
                <w:lang w:val="en-GB"/>
              </w:rPr>
            </w:pPr>
            <w:r w:rsidRPr="00E2692B">
              <w:rPr>
                <w:rStyle w:val="tlid-translation"/>
                <w:lang w:val="en-GB"/>
              </w:rPr>
              <w:t>covers secured against sliding horizontally</w:t>
            </w:r>
            <w:r w:rsidRPr="00E2692B">
              <w:rPr>
                <w:rFonts w:cs="Arial"/>
                <w:color w:val="000000" w:themeColor="text1"/>
                <w:szCs w:val="18"/>
                <w:lang w:val="en-GB"/>
              </w:rPr>
              <w:t xml:space="preserve">; </w:t>
            </w:r>
          </w:p>
        </w:tc>
      </w:tr>
      <w:tr w:rsidR="00BA3A83" w:rsidRPr="00E2692B" w14:paraId="694B0760"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0D48A491" w14:textId="77777777" w:rsidR="00BA3A83" w:rsidRPr="00E2692B" w:rsidRDefault="00BA3A83" w:rsidP="00C61508">
            <w:pPr>
              <w:pStyle w:val="0-Rizikafaktor"/>
              <w:numPr>
                <w:ilvl w:val="0"/>
                <w:numId w:val="0"/>
              </w:numPr>
              <w:rPr>
                <w:rFonts w:cs="Arial"/>
                <w:color w:val="000000" w:themeColor="text1"/>
                <w:szCs w:val="18"/>
                <w:lang w:val="en-GB"/>
              </w:rPr>
            </w:pPr>
            <w:r w:rsidRPr="00E2692B">
              <w:rPr>
                <w:rFonts w:cs="Arial"/>
                <w:color w:val="000000" w:themeColor="text1"/>
                <w:szCs w:val="18"/>
                <w:lang w:val="en-GB"/>
              </w:rPr>
              <w:lastRenderedPageBreak/>
              <w:t xml:space="preserve">Foot contusion by being run over by </w:t>
            </w:r>
            <w:r>
              <w:rPr>
                <w:rFonts w:cs="Arial"/>
                <w:color w:val="000000" w:themeColor="text1"/>
                <w:szCs w:val="18"/>
                <w:lang w:val="en-GB"/>
              </w:rPr>
              <w:t xml:space="preserve">a truck (e.g. </w:t>
            </w:r>
            <w:r w:rsidRPr="00E2692B">
              <w:rPr>
                <w:rFonts w:cs="Arial"/>
                <w:color w:val="000000" w:themeColor="text1"/>
                <w:szCs w:val="18"/>
                <w:lang w:val="en-GB"/>
              </w:rPr>
              <w:t>forklift</w:t>
            </w:r>
            <w:r>
              <w:rPr>
                <w:rFonts w:cs="Arial"/>
                <w:color w:val="000000" w:themeColor="text1"/>
                <w:szCs w:val="18"/>
                <w:lang w:val="en-GB"/>
              </w:rPr>
              <w:t>)</w:t>
            </w:r>
          </w:p>
        </w:tc>
        <w:tc>
          <w:tcPr>
            <w:tcW w:w="6980" w:type="dxa"/>
            <w:tcBorders>
              <w:top w:val="single" w:sz="6" w:space="0" w:color="auto"/>
              <w:left w:val="single" w:sz="6" w:space="0" w:color="auto"/>
              <w:bottom w:val="single" w:sz="6" w:space="0" w:color="auto"/>
              <w:right w:val="single" w:sz="6" w:space="0" w:color="auto"/>
            </w:tcBorders>
            <w:vAlign w:val="center"/>
          </w:tcPr>
          <w:p w14:paraId="36DDF3D7" w14:textId="77777777" w:rsidR="00BA3A83" w:rsidRPr="00E2692B" w:rsidRDefault="00BA3A83" w:rsidP="00C61508">
            <w:pPr>
              <w:rPr>
                <w:rStyle w:val="tlid-translation"/>
                <w:rFonts w:ascii="Arial" w:hAnsi="Arial" w:cs="Tahoma"/>
                <w:sz w:val="18"/>
                <w:lang w:val="en-GB" w:eastAsia="ar-SA"/>
              </w:rPr>
            </w:pPr>
            <w:r w:rsidRPr="00E2692B">
              <w:rPr>
                <w:szCs w:val="24"/>
                <w:lang w:val="en-GB"/>
              </w:rPr>
              <w:sym w:font="Symbol" w:char="F02D"/>
            </w:r>
            <w:r w:rsidRPr="00E2692B">
              <w:rPr>
                <w:szCs w:val="24"/>
                <w:lang w:val="en-GB"/>
              </w:rPr>
              <w:t xml:space="preserve"> </w:t>
            </w:r>
            <w:r w:rsidRPr="00E2692B">
              <w:rPr>
                <w:rStyle w:val="tlid-translation"/>
                <w:rFonts w:ascii="Arial" w:hAnsi="Arial" w:cs="Tahoma"/>
                <w:sz w:val="18"/>
                <w:lang w:val="en-GB" w:eastAsia="ar-SA"/>
              </w:rPr>
              <w:t xml:space="preserve">use low-lift trucks fitted with sliding </w:t>
            </w:r>
            <w:r>
              <w:rPr>
                <w:rStyle w:val="tlid-translation"/>
                <w:rFonts w:ascii="Arial" w:hAnsi="Arial" w:cs="Tahoma"/>
                <w:sz w:val="18"/>
                <w:lang w:val="en-GB" w:eastAsia="ar-SA"/>
              </w:rPr>
              <w:t>forks</w:t>
            </w:r>
            <w:r w:rsidRPr="00E2692B">
              <w:rPr>
                <w:rStyle w:val="tlid-translation"/>
                <w:rFonts w:ascii="Arial" w:hAnsi="Arial" w:cs="Tahoma"/>
                <w:sz w:val="18"/>
                <w:lang w:val="en-GB" w:eastAsia="ar-SA"/>
              </w:rPr>
              <w:t>, located in front of each wheel and rear;</w:t>
            </w:r>
            <w:r w:rsidRPr="00E2692B">
              <w:rPr>
                <w:rStyle w:val="tlid-translation"/>
                <w:rFonts w:ascii="Arial" w:hAnsi="Arial" w:cs="Tahoma"/>
                <w:sz w:val="18"/>
                <w:lang w:val="en-GB" w:eastAsia="ar-SA"/>
              </w:rPr>
              <w:br/>
            </w:r>
            <w:r w:rsidRPr="00E2692B">
              <w:rPr>
                <w:rStyle w:val="tlid-translation"/>
                <w:rFonts w:ascii="Arial" w:hAnsi="Arial" w:cs="Tahoma"/>
                <w:sz w:val="18"/>
                <w:lang w:val="en-GB" w:eastAsia="ar-SA"/>
              </w:rPr>
              <w:sym w:font="Symbol" w:char="F02D"/>
            </w:r>
            <w:r w:rsidRPr="00E2692B">
              <w:rPr>
                <w:rStyle w:val="tlid-translation"/>
                <w:rFonts w:ascii="Arial" w:hAnsi="Arial" w:cs="Tahoma"/>
                <w:sz w:val="18"/>
                <w:lang w:val="en-GB" w:eastAsia="ar-SA"/>
              </w:rPr>
              <w:t xml:space="preserve"> distribute the load evenly;</w:t>
            </w:r>
          </w:p>
          <w:p w14:paraId="7BE05C8A" w14:textId="77777777" w:rsidR="00BA3A83" w:rsidRPr="00E2692B" w:rsidRDefault="00BA3A83" w:rsidP="00D07653">
            <w:pPr>
              <w:pStyle w:val="0-Rizikaopaten"/>
              <w:numPr>
                <w:ilvl w:val="0"/>
                <w:numId w:val="6"/>
              </w:numPr>
              <w:ind w:left="368" w:hanging="283"/>
              <w:jc w:val="left"/>
              <w:rPr>
                <w:rFonts w:cs="Arial"/>
                <w:color w:val="000000" w:themeColor="text1"/>
                <w:szCs w:val="18"/>
                <w:lang w:val="en-GB"/>
              </w:rPr>
            </w:pPr>
            <w:r w:rsidRPr="00E2692B">
              <w:rPr>
                <w:rStyle w:val="tlid-translation"/>
                <w:lang w:val="en-GB"/>
              </w:rPr>
              <w:t>the operator should not push the cart from the side;</w:t>
            </w:r>
            <w:r w:rsidRPr="00E2692B">
              <w:rPr>
                <w:rFonts w:cs="Arial"/>
                <w:color w:val="000000" w:themeColor="text1"/>
                <w:szCs w:val="18"/>
                <w:lang w:val="en-GB"/>
              </w:rPr>
              <w:t xml:space="preserve"> </w:t>
            </w:r>
          </w:p>
        </w:tc>
      </w:tr>
      <w:tr w:rsidR="00BA3A83" w:rsidRPr="00E2692B" w14:paraId="6E497871"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7E66E7C8" w14:textId="77777777" w:rsidR="00BA3A83" w:rsidRPr="00E2692B" w:rsidRDefault="00BA3A83" w:rsidP="00C61508">
            <w:pPr>
              <w:pStyle w:val="0-Rizikafaktor"/>
              <w:numPr>
                <w:ilvl w:val="0"/>
                <w:numId w:val="0"/>
              </w:numPr>
              <w:rPr>
                <w:rFonts w:cs="Arial"/>
                <w:color w:val="000000" w:themeColor="text1"/>
                <w:szCs w:val="18"/>
                <w:lang w:val="en-GB"/>
              </w:rPr>
            </w:pPr>
            <w:r w:rsidRPr="00E2692B">
              <w:rPr>
                <w:rFonts w:cs="Arial"/>
                <w:color w:val="000000" w:themeColor="text1"/>
                <w:szCs w:val="18"/>
                <w:lang w:val="en-GB"/>
              </w:rPr>
              <w:t>overworked worker;</w:t>
            </w:r>
          </w:p>
          <w:p w14:paraId="4CD6D1CD" w14:textId="77777777" w:rsidR="00BA3A83" w:rsidRPr="00E2692B" w:rsidRDefault="00BA3A83" w:rsidP="00C61508">
            <w:pPr>
              <w:pStyle w:val="0-Rizikafaktor"/>
              <w:numPr>
                <w:ilvl w:val="0"/>
                <w:numId w:val="0"/>
              </w:numPr>
              <w:rPr>
                <w:rFonts w:cs="Arial"/>
                <w:color w:val="000000" w:themeColor="text1"/>
                <w:szCs w:val="18"/>
                <w:lang w:val="en-GB"/>
              </w:rPr>
            </w:pPr>
            <w:r w:rsidRPr="00E2692B">
              <w:rPr>
                <w:rFonts w:cs="Arial"/>
                <w:color w:val="000000" w:themeColor="text1"/>
                <w:szCs w:val="18"/>
                <w:lang w:val="en-GB"/>
              </w:rPr>
              <w:t>injuries to muscles and tendons when strained due to excessive exertion;</w:t>
            </w:r>
          </w:p>
        </w:tc>
        <w:tc>
          <w:tcPr>
            <w:tcW w:w="6980" w:type="dxa"/>
            <w:tcBorders>
              <w:top w:val="single" w:sz="6" w:space="0" w:color="auto"/>
              <w:left w:val="single" w:sz="6" w:space="0" w:color="auto"/>
              <w:bottom w:val="single" w:sz="6" w:space="0" w:color="auto"/>
              <w:right w:val="single" w:sz="6" w:space="0" w:color="auto"/>
            </w:tcBorders>
            <w:vAlign w:val="center"/>
          </w:tcPr>
          <w:p w14:paraId="683B7FE9" w14:textId="77777777" w:rsidR="00BA3A83" w:rsidRPr="00E2692B" w:rsidRDefault="00BA3A83" w:rsidP="00D07653">
            <w:pPr>
              <w:pStyle w:val="0-Rizikaopaten"/>
              <w:numPr>
                <w:ilvl w:val="0"/>
                <w:numId w:val="6"/>
              </w:numPr>
              <w:ind w:left="365" w:hanging="283"/>
              <w:jc w:val="left"/>
              <w:rPr>
                <w:rFonts w:cs="Arial"/>
                <w:color w:val="000000" w:themeColor="text1"/>
                <w:szCs w:val="18"/>
                <w:lang w:val="en-GB"/>
              </w:rPr>
            </w:pPr>
            <w:r w:rsidRPr="00E2692B">
              <w:rPr>
                <w:rFonts w:cs="Arial"/>
                <w:color w:val="000000" w:themeColor="text1"/>
                <w:szCs w:val="18"/>
                <w:lang w:val="en-GB"/>
              </w:rPr>
              <w:t>the option to choose an appropriate type and size of truck;</w:t>
            </w:r>
          </w:p>
          <w:p w14:paraId="4DA6F0B3" w14:textId="77777777" w:rsidR="00BA3A83" w:rsidRPr="00072A26" w:rsidRDefault="00BA3A83" w:rsidP="00D07653">
            <w:pPr>
              <w:pStyle w:val="0-Rizikaopaten"/>
              <w:numPr>
                <w:ilvl w:val="0"/>
                <w:numId w:val="6"/>
              </w:numPr>
              <w:ind w:left="365" w:hanging="283"/>
              <w:jc w:val="left"/>
              <w:rPr>
                <w:rFonts w:cs="Arial"/>
                <w:color w:val="000000" w:themeColor="text1"/>
                <w:szCs w:val="18"/>
                <w:lang w:val="en-GB"/>
              </w:rPr>
            </w:pPr>
            <w:r>
              <w:rPr>
                <w:rFonts w:cs="Arial"/>
                <w:color w:val="000000" w:themeColor="text1"/>
                <w:szCs w:val="18"/>
                <w:lang w:val="en-GB"/>
              </w:rPr>
              <w:t>d</w:t>
            </w:r>
            <w:r w:rsidRPr="00E2692B">
              <w:rPr>
                <w:rFonts w:cs="Arial"/>
                <w:color w:val="000000" w:themeColor="text1"/>
                <w:szCs w:val="18"/>
                <w:lang w:val="en-GB"/>
              </w:rPr>
              <w:t>o not exceed the truck’s load capacity;</w:t>
            </w:r>
          </w:p>
          <w:p w14:paraId="186CE1D0" w14:textId="77777777" w:rsidR="00BA3A83" w:rsidRPr="00E2692B" w:rsidRDefault="00BA3A83" w:rsidP="00D07653">
            <w:pPr>
              <w:pStyle w:val="0-Rizikaopaten"/>
              <w:numPr>
                <w:ilvl w:val="0"/>
                <w:numId w:val="6"/>
              </w:numPr>
              <w:ind w:left="365" w:hanging="283"/>
              <w:jc w:val="left"/>
              <w:rPr>
                <w:rFonts w:cs="Arial"/>
                <w:color w:val="000000" w:themeColor="text1"/>
                <w:szCs w:val="18"/>
                <w:lang w:val="en-GB"/>
              </w:rPr>
            </w:pPr>
            <w:r w:rsidRPr="00E2692B">
              <w:rPr>
                <w:rFonts w:cs="Arial"/>
                <w:color w:val="000000" w:themeColor="text1"/>
                <w:szCs w:val="18"/>
                <w:lang w:val="en-GB"/>
              </w:rPr>
              <w:t>instead of pulling</w:t>
            </w:r>
            <w:r>
              <w:rPr>
                <w:rFonts w:cs="Arial"/>
                <w:color w:val="000000" w:themeColor="text1"/>
                <w:szCs w:val="18"/>
                <w:lang w:val="en-GB"/>
              </w:rPr>
              <w:t>,</w:t>
            </w:r>
            <w:r w:rsidRPr="00E2692B">
              <w:rPr>
                <w:rFonts w:cs="Arial"/>
                <w:color w:val="000000" w:themeColor="text1"/>
                <w:szCs w:val="18"/>
                <w:lang w:val="en-GB"/>
              </w:rPr>
              <w:t xml:space="preserve"> push the truck (pushing is easier);</w:t>
            </w:r>
          </w:p>
          <w:p w14:paraId="241FB9C9" w14:textId="77777777" w:rsidR="00BA3A83" w:rsidRPr="00E2692B"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 xml:space="preserve">a truck with a lock should be pushed or pulled </w:t>
            </w:r>
            <w:r>
              <w:rPr>
                <w:rStyle w:val="tlid-translation"/>
                <w:lang w:val="en-GB"/>
              </w:rPr>
              <w:t>from</w:t>
            </w:r>
            <w:r w:rsidRPr="00E2692B">
              <w:rPr>
                <w:rStyle w:val="tlid-translation"/>
                <w:lang w:val="en-GB"/>
              </w:rPr>
              <w:t xml:space="preserve"> the end where the lock is;</w:t>
            </w:r>
          </w:p>
          <w:p w14:paraId="702729F6" w14:textId="77777777" w:rsidR="00BA3A83" w:rsidRPr="00E2692B"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when the truck goes downhill, the operator should be behind the truck;</w:t>
            </w:r>
          </w:p>
          <w:p w14:paraId="2981A952" w14:textId="77777777" w:rsidR="00BA3A83" w:rsidRPr="00E2692B" w:rsidRDefault="00BA3A83" w:rsidP="00D07653">
            <w:pPr>
              <w:pStyle w:val="0-Rizikaopaten"/>
              <w:numPr>
                <w:ilvl w:val="0"/>
                <w:numId w:val="6"/>
              </w:numPr>
              <w:ind w:left="365" w:hanging="283"/>
              <w:jc w:val="left"/>
              <w:rPr>
                <w:rFonts w:cs="Arial"/>
                <w:color w:val="000000" w:themeColor="text1"/>
                <w:szCs w:val="18"/>
                <w:lang w:val="en-GB"/>
              </w:rPr>
            </w:pPr>
            <w:r>
              <w:rPr>
                <w:rStyle w:val="tlid-translation"/>
                <w:lang w:val="en-GB"/>
              </w:rPr>
              <w:t>t</w:t>
            </w:r>
            <w:r w:rsidRPr="00E2692B">
              <w:rPr>
                <w:rStyle w:val="tlid-translation"/>
                <w:lang w:val="en-GB"/>
              </w:rPr>
              <w:t>he force exerted when moving loads using hand trucks depends on the truck’s technical condition, the terrain, floors, including flatness, etc. The initial towing force for women must not exceed 115 N and the compressive force 160 N, once moving the towing force must not exceed 90 N (for pregnant women 50 N) and the compressive  force 130 N (for pregnant women 100 N).</w:t>
            </w:r>
            <w:r w:rsidRPr="00E2692B">
              <w:rPr>
                <w:rFonts w:cs="Arial"/>
                <w:color w:val="000000" w:themeColor="text1"/>
                <w:szCs w:val="18"/>
                <w:lang w:val="en-GB"/>
              </w:rPr>
              <w:t xml:space="preserve"> </w:t>
            </w:r>
          </w:p>
        </w:tc>
      </w:tr>
      <w:tr w:rsidR="00BA3A83" w:rsidRPr="00E2692B" w14:paraId="6B4F3870"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139E7619" w14:textId="77777777" w:rsidR="00BA3A83" w:rsidRPr="00E2692B" w:rsidRDefault="00BA3A83" w:rsidP="00C61508">
            <w:pPr>
              <w:pStyle w:val="0-Rizikafaktor"/>
              <w:numPr>
                <w:ilvl w:val="0"/>
                <w:numId w:val="0"/>
              </w:numPr>
              <w:rPr>
                <w:rFonts w:cs="Arial"/>
                <w:color w:val="000000" w:themeColor="text1"/>
                <w:szCs w:val="18"/>
                <w:lang w:val="en-GB"/>
              </w:rPr>
            </w:pPr>
            <w:r w:rsidRPr="00E2692B">
              <w:rPr>
                <w:rFonts w:cs="Arial"/>
                <w:color w:val="000000" w:themeColor="text1"/>
                <w:szCs w:val="18"/>
                <w:lang w:val="en-GB"/>
              </w:rPr>
              <w:t xml:space="preserve">The truck/forklift hitting someone, running over a foot moving with the truck, endangering people </w:t>
            </w:r>
            <w:r>
              <w:rPr>
                <w:rFonts w:cs="Arial"/>
                <w:color w:val="000000" w:themeColor="text1"/>
                <w:szCs w:val="18"/>
                <w:lang w:val="en-GB"/>
              </w:rPr>
              <w:t>whilst</w:t>
            </w:r>
            <w:r w:rsidRPr="00E2692B">
              <w:rPr>
                <w:rFonts w:cs="Arial"/>
                <w:color w:val="000000" w:themeColor="text1"/>
                <w:szCs w:val="18"/>
                <w:lang w:val="en-GB"/>
              </w:rPr>
              <w:t xml:space="preserve"> moving and working with the truck, </w:t>
            </w:r>
          </w:p>
          <w:p w14:paraId="4125580D" w14:textId="77777777" w:rsidR="00BA3A83" w:rsidRPr="00CD4197" w:rsidRDefault="00BA3A83" w:rsidP="00C61508">
            <w:pPr>
              <w:pStyle w:val="0-Rizikafaktor"/>
              <w:numPr>
                <w:ilvl w:val="0"/>
                <w:numId w:val="0"/>
              </w:numPr>
              <w:rPr>
                <w:rFonts w:cs="Arial"/>
                <w:color w:val="000000" w:themeColor="text1"/>
                <w:szCs w:val="18"/>
                <w:lang w:val="en-GB"/>
              </w:rPr>
            </w:pPr>
            <w:r w:rsidRPr="00E2692B">
              <w:rPr>
                <w:rFonts w:cs="Arial"/>
                <w:color w:val="000000" w:themeColor="text1"/>
                <w:szCs w:val="18"/>
                <w:lang w:val="en-GB"/>
              </w:rPr>
              <w:t>colliding with another machine, transport means or vehicle in road traffic;</w:t>
            </w:r>
          </w:p>
          <w:p w14:paraId="50AFC2B0" w14:textId="77777777" w:rsidR="00BA3A83" w:rsidRPr="00E2692B" w:rsidRDefault="00BA3A83" w:rsidP="00C61508">
            <w:pPr>
              <w:pStyle w:val="0-Rizikafaktor"/>
              <w:numPr>
                <w:ilvl w:val="0"/>
                <w:numId w:val="0"/>
              </w:numPr>
              <w:rPr>
                <w:rFonts w:cs="Arial"/>
                <w:color w:val="000000" w:themeColor="text1"/>
                <w:szCs w:val="18"/>
                <w:lang w:val="en-GB"/>
              </w:rPr>
            </w:pPr>
          </w:p>
        </w:tc>
        <w:tc>
          <w:tcPr>
            <w:tcW w:w="6980" w:type="dxa"/>
            <w:tcBorders>
              <w:top w:val="single" w:sz="6" w:space="0" w:color="auto"/>
              <w:left w:val="single" w:sz="6" w:space="0" w:color="auto"/>
              <w:bottom w:val="single" w:sz="6" w:space="0" w:color="auto"/>
              <w:right w:val="single" w:sz="6" w:space="0" w:color="auto"/>
            </w:tcBorders>
            <w:vAlign w:val="center"/>
          </w:tcPr>
          <w:p w14:paraId="01CCBD39" w14:textId="77777777" w:rsidR="00BA3A83" w:rsidRPr="00E2692B"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driver concentration, monitoring traffic, reasonable speed;</w:t>
            </w:r>
          </w:p>
          <w:p w14:paraId="2683DAAC" w14:textId="77777777" w:rsidR="00BA3A83" w:rsidRPr="00E2692B"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loads do not prevent the driver from seeing;</w:t>
            </w:r>
          </w:p>
          <w:p w14:paraId="2B68BD59" w14:textId="77777777" w:rsidR="00BA3A83" w:rsidRPr="00E2692B"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keeping to free communications profiles, storage areas,</w:t>
            </w:r>
          </w:p>
          <w:p w14:paraId="6C34C709" w14:textId="77777777" w:rsidR="00BA3A83" w:rsidRPr="00E2692B"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before reversing, the driver checks that no one will be in the way and thus injured when reversing the truck;</w:t>
            </w:r>
          </w:p>
          <w:p w14:paraId="3FC49DF4" w14:textId="77777777" w:rsidR="00BA3A83" w:rsidRPr="00E2692B"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ensuring no one is in the truck’s path, especially when reversing;</w:t>
            </w:r>
          </w:p>
          <w:p w14:paraId="74EC72E1" w14:textId="77777777" w:rsidR="00BA3A83" w:rsidRPr="00E2692B"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keep the truck clean to make it easier to detect loose or damaged parts;</w:t>
            </w:r>
          </w:p>
          <w:p w14:paraId="2E000864" w14:textId="77777777" w:rsidR="00BA3A83" w:rsidRPr="00E2692B"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lifting equipment, lifting means, pedals, steps and trolley floors must be free of grease, oil, mud, etc.,</w:t>
            </w:r>
          </w:p>
          <w:p w14:paraId="524EB879" w14:textId="77777777" w:rsidR="00BA3A83" w:rsidRPr="00E2692B"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regularly check and maintain:</w:t>
            </w:r>
          </w:p>
          <w:p w14:paraId="3107D31F" w14:textId="77777777" w:rsidR="00BA3A83" w:rsidRPr="00F804BC"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 xml:space="preserve">the exhaust system and the connection of the carburettor, </w:t>
            </w:r>
            <w:r>
              <w:rPr>
                <w:rStyle w:val="tlid-translation"/>
                <w:lang w:val="en-GB"/>
              </w:rPr>
              <w:t>evaporator</w:t>
            </w:r>
            <w:r w:rsidRPr="00E2692B">
              <w:rPr>
                <w:rStyle w:val="tlid-translation"/>
                <w:lang w:val="en-GB"/>
              </w:rPr>
              <w:t xml:space="preserve"> and the combustion engine</w:t>
            </w:r>
            <w:r>
              <w:rPr>
                <w:rStyle w:val="tlid-translation"/>
                <w:lang w:val="en-GB"/>
              </w:rPr>
              <w:t>’s</w:t>
            </w:r>
            <w:r w:rsidRPr="00E2692B">
              <w:rPr>
                <w:rStyle w:val="tlid-translation"/>
                <w:lang w:val="en-GB"/>
              </w:rPr>
              <w:t xml:space="preserve"> fuel pump,</w:t>
            </w:r>
          </w:p>
          <w:p w14:paraId="143B2BF3" w14:textId="77777777" w:rsidR="00BA3A83" w:rsidRPr="00F804BC" w:rsidRDefault="00BA3A83" w:rsidP="00D07653">
            <w:pPr>
              <w:pStyle w:val="0-Rizikaopaten"/>
              <w:numPr>
                <w:ilvl w:val="0"/>
                <w:numId w:val="6"/>
              </w:numPr>
              <w:ind w:left="365" w:hanging="283"/>
              <w:jc w:val="left"/>
              <w:rPr>
                <w:rStyle w:val="tlid-translation"/>
                <w:rFonts w:cs="Arial"/>
                <w:color w:val="000000" w:themeColor="text1"/>
                <w:szCs w:val="18"/>
                <w:lang w:val="en-GB"/>
              </w:rPr>
            </w:pPr>
            <w:r>
              <w:rPr>
                <w:rStyle w:val="tlid-translation"/>
                <w:lang w:val="en-GB"/>
              </w:rPr>
              <w:t>check the ty</w:t>
            </w:r>
            <w:r w:rsidRPr="00E2692B">
              <w:rPr>
                <w:rStyle w:val="tlid-translation"/>
                <w:lang w:val="en-GB"/>
              </w:rPr>
              <w:t xml:space="preserve">res </w:t>
            </w:r>
            <w:r>
              <w:rPr>
                <w:rStyle w:val="tlid-translation"/>
                <w:lang w:val="en-GB"/>
              </w:rPr>
              <w:t>for damage to the tread</w:t>
            </w:r>
            <w:r w:rsidRPr="00E2692B">
              <w:rPr>
                <w:rStyle w:val="tlid-translation"/>
                <w:lang w:val="en-GB"/>
              </w:rPr>
              <w:t>, sidewall and rim,</w:t>
            </w:r>
          </w:p>
          <w:p w14:paraId="3D11BB08" w14:textId="77777777" w:rsidR="00BA3A83" w:rsidRPr="00F804BC" w:rsidRDefault="00BA3A83" w:rsidP="00D07653">
            <w:pPr>
              <w:pStyle w:val="0-Rizikaopaten"/>
              <w:numPr>
                <w:ilvl w:val="0"/>
                <w:numId w:val="6"/>
              </w:numPr>
              <w:ind w:left="365" w:hanging="283"/>
              <w:jc w:val="left"/>
              <w:rPr>
                <w:rStyle w:val="tlid-translation"/>
                <w:rFonts w:cs="Arial"/>
                <w:color w:val="000000" w:themeColor="text1"/>
                <w:szCs w:val="18"/>
                <w:lang w:val="en-GB"/>
              </w:rPr>
            </w:pPr>
            <w:r>
              <w:rPr>
                <w:rStyle w:val="tlid-translation"/>
                <w:lang w:val="en-GB"/>
              </w:rPr>
              <w:t xml:space="preserve">tyres stick fully to the </w:t>
            </w:r>
            <w:r w:rsidRPr="00E2692B">
              <w:rPr>
                <w:rStyle w:val="tlid-translation"/>
                <w:lang w:val="en-GB"/>
              </w:rPr>
              <w:t xml:space="preserve">metal strips or rims, if </w:t>
            </w:r>
            <w:r>
              <w:rPr>
                <w:rStyle w:val="tlid-translation"/>
                <w:lang w:val="en-GB"/>
              </w:rPr>
              <w:t>necessary,</w:t>
            </w:r>
            <w:r w:rsidRPr="00E2692B">
              <w:rPr>
                <w:rStyle w:val="tlid-translation"/>
                <w:lang w:val="en-GB"/>
              </w:rPr>
              <w:t xml:space="preserve"> remove foreign bodies from the tread,</w:t>
            </w:r>
          </w:p>
          <w:p w14:paraId="6C40ECC2" w14:textId="77777777" w:rsidR="00BA3A83" w:rsidRPr="00F804BC"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brakes, steering, control mechanisms, warning devices, lighting, regulators, overload</w:t>
            </w:r>
            <w:r>
              <w:rPr>
                <w:rStyle w:val="tlid-translation"/>
                <w:lang w:val="en-GB"/>
              </w:rPr>
              <w:t>ing</w:t>
            </w:r>
            <w:r w:rsidRPr="00E2692B">
              <w:rPr>
                <w:rStyle w:val="tlid-translation"/>
                <w:lang w:val="en-GB"/>
              </w:rPr>
              <w:t xml:space="preserve"> devices</w:t>
            </w:r>
            <w:r>
              <w:rPr>
                <w:rStyle w:val="tlid-translation"/>
                <w:lang w:val="en-GB"/>
              </w:rPr>
              <w:t>,</w:t>
            </w:r>
          </w:p>
          <w:p w14:paraId="11C7B9ED" w14:textId="77777777" w:rsidR="00BA3A83" w:rsidRPr="00F804BC"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 xml:space="preserve">all </w:t>
            </w:r>
            <w:r>
              <w:rPr>
                <w:rStyle w:val="tlid-translation"/>
                <w:lang w:val="en-GB"/>
              </w:rPr>
              <w:t xml:space="preserve">of the </w:t>
            </w:r>
            <w:r w:rsidRPr="00E2692B">
              <w:rPr>
                <w:rStyle w:val="tlid-translation"/>
                <w:lang w:val="en-GB"/>
              </w:rPr>
              <w:t xml:space="preserve">parts </w:t>
            </w:r>
            <w:r>
              <w:rPr>
                <w:rStyle w:val="tlid-translation"/>
                <w:lang w:val="en-GB"/>
              </w:rPr>
              <w:t>for</w:t>
            </w:r>
            <w:r w:rsidRPr="00E2692B">
              <w:rPr>
                <w:rStyle w:val="tlid-translation"/>
                <w:lang w:val="en-GB"/>
              </w:rPr>
              <w:t xml:space="preserve"> </w:t>
            </w:r>
            <w:r>
              <w:rPr>
                <w:rStyle w:val="tlid-translation"/>
                <w:lang w:val="en-GB"/>
              </w:rPr>
              <w:t xml:space="preserve">the </w:t>
            </w:r>
            <w:r w:rsidRPr="00E2692B">
              <w:rPr>
                <w:rStyle w:val="tlid-translation"/>
                <w:lang w:val="en-GB"/>
              </w:rPr>
              <w:t>lifting and ti</w:t>
            </w:r>
            <w:r>
              <w:rPr>
                <w:rStyle w:val="tlid-translation"/>
                <w:lang w:val="en-GB"/>
              </w:rPr>
              <w:t xml:space="preserve">pping </w:t>
            </w:r>
            <w:r w:rsidRPr="00E2692B">
              <w:rPr>
                <w:rStyle w:val="tlid-translation"/>
                <w:lang w:val="en-GB"/>
              </w:rPr>
              <w:t>mechanisms and chassis parts (</w:t>
            </w:r>
            <w:r>
              <w:rPr>
                <w:rStyle w:val="tlid-translation"/>
                <w:lang w:val="en-GB"/>
              </w:rPr>
              <w:t>give these parts a regular, careful inspection</w:t>
            </w:r>
            <w:r w:rsidRPr="00E2692B">
              <w:rPr>
                <w:rStyle w:val="tlid-translation"/>
                <w:lang w:val="en-GB"/>
              </w:rPr>
              <w:t>),</w:t>
            </w:r>
          </w:p>
          <w:p w14:paraId="36347EDB" w14:textId="77777777" w:rsidR="00BA3A83" w:rsidRPr="00F804BC"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protective and safety devices</w:t>
            </w:r>
            <w:r>
              <w:rPr>
                <w:rStyle w:val="tlid-translation"/>
                <w:lang w:val="en-GB"/>
              </w:rPr>
              <w:t>,</w:t>
            </w:r>
          </w:p>
          <w:p w14:paraId="16F37586" w14:textId="77777777" w:rsidR="00BA3A83" w:rsidRPr="00F804BC"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rechargeable batteries, motors, regulators or contactors, limit switches, protective devices, electrical wires and connectors,</w:t>
            </w:r>
          </w:p>
          <w:p w14:paraId="14F0409E" w14:textId="77777777" w:rsidR="00BA3A83" w:rsidRPr="00F804BC"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hydraulic systems, cylinders, valves and other similar parts</w:t>
            </w:r>
            <w:r>
              <w:rPr>
                <w:rStyle w:val="tlid-translation"/>
                <w:lang w:val="en-GB"/>
              </w:rPr>
              <w:t>,</w:t>
            </w:r>
          </w:p>
          <w:p w14:paraId="5FEBA3F2" w14:textId="77777777" w:rsidR="00BA3A83" w:rsidRPr="00116CB3"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a defective or damaged truck (which could endanger the safety of person</w:t>
            </w:r>
            <w:r>
              <w:rPr>
                <w:rStyle w:val="tlid-translation"/>
                <w:lang w:val="en-GB"/>
              </w:rPr>
              <w:t xml:space="preserve">nel </w:t>
            </w:r>
            <w:r w:rsidRPr="00E2692B">
              <w:rPr>
                <w:rStyle w:val="tlid-translation"/>
                <w:lang w:val="en-GB"/>
              </w:rPr>
              <w:t xml:space="preserve">or the safety of their work and which could cause </w:t>
            </w:r>
            <w:r>
              <w:rPr>
                <w:rStyle w:val="tlid-translation"/>
                <w:lang w:val="en-GB"/>
              </w:rPr>
              <w:t>a</w:t>
            </w:r>
            <w:r w:rsidRPr="00E2692B">
              <w:rPr>
                <w:rStyle w:val="tlid-translation"/>
                <w:lang w:val="en-GB"/>
              </w:rPr>
              <w:t xml:space="preserve"> hazard) </w:t>
            </w:r>
            <w:r>
              <w:rPr>
                <w:rStyle w:val="tlid-translation"/>
                <w:lang w:val="en-GB"/>
              </w:rPr>
              <w:t>–</w:t>
            </w:r>
            <w:r w:rsidRPr="00E2692B">
              <w:rPr>
                <w:rStyle w:val="tlid-translation"/>
                <w:lang w:val="en-GB"/>
              </w:rPr>
              <w:t xml:space="preserve"> </w:t>
            </w:r>
            <w:r>
              <w:rPr>
                <w:rStyle w:val="tlid-translation"/>
                <w:lang w:val="en-GB"/>
              </w:rPr>
              <w:t xml:space="preserve">must </w:t>
            </w:r>
            <w:r w:rsidRPr="00E2692B">
              <w:rPr>
                <w:rStyle w:val="tlid-translation"/>
                <w:lang w:val="en-GB"/>
              </w:rPr>
              <w:t xml:space="preserve">be </w:t>
            </w:r>
            <w:r>
              <w:rPr>
                <w:rStyle w:val="tlid-translation"/>
                <w:lang w:val="en-GB"/>
              </w:rPr>
              <w:t>taken out of operation until it is in full working order,</w:t>
            </w:r>
          </w:p>
          <w:p w14:paraId="6DFD5DBE" w14:textId="77777777" w:rsidR="00BA3A83" w:rsidRPr="00116CB3" w:rsidRDefault="00BA3A83" w:rsidP="00D07653">
            <w:pPr>
              <w:pStyle w:val="0-Rizikaopaten"/>
              <w:numPr>
                <w:ilvl w:val="0"/>
                <w:numId w:val="6"/>
              </w:numPr>
              <w:ind w:left="365" w:hanging="283"/>
              <w:jc w:val="left"/>
              <w:rPr>
                <w:rStyle w:val="tlid-translation"/>
                <w:rFonts w:cs="Arial"/>
                <w:color w:val="000000" w:themeColor="text1"/>
                <w:szCs w:val="18"/>
                <w:lang w:val="en-GB"/>
              </w:rPr>
            </w:pPr>
            <w:r w:rsidRPr="00E2692B">
              <w:rPr>
                <w:rStyle w:val="tlid-translation"/>
                <w:lang w:val="en-GB"/>
              </w:rPr>
              <w:t>the approval of the Police of the Czech Republic</w:t>
            </w:r>
            <w:r>
              <w:rPr>
                <w:rStyle w:val="tlid-translation"/>
                <w:lang w:val="en-GB"/>
              </w:rPr>
              <w:t xml:space="preserve"> is necessary to </w:t>
            </w:r>
            <w:r w:rsidRPr="00E2692B">
              <w:rPr>
                <w:rStyle w:val="tlid-translation"/>
                <w:lang w:val="en-GB"/>
              </w:rPr>
              <w:t xml:space="preserve">use </w:t>
            </w:r>
            <w:r>
              <w:rPr>
                <w:rStyle w:val="tlid-translation"/>
                <w:lang w:val="en-GB"/>
              </w:rPr>
              <w:t>the truck o</w:t>
            </w:r>
            <w:r w:rsidRPr="00E2692B">
              <w:rPr>
                <w:rStyle w:val="tlid-translation"/>
                <w:lang w:val="en-GB"/>
              </w:rPr>
              <w:t>n road</w:t>
            </w:r>
            <w:r>
              <w:rPr>
                <w:rStyle w:val="tlid-translation"/>
                <w:lang w:val="en-GB"/>
              </w:rPr>
              <w:t>s</w:t>
            </w:r>
            <w:r w:rsidRPr="00E2692B">
              <w:rPr>
                <w:rStyle w:val="tlid-translation"/>
                <w:lang w:val="en-GB"/>
              </w:rPr>
              <w:t xml:space="preserve"> (including loading and unloading on roads and local </w:t>
            </w:r>
            <w:r>
              <w:rPr>
                <w:rStyle w:val="tlid-translation"/>
                <w:lang w:val="en-GB"/>
              </w:rPr>
              <w:t>communications</w:t>
            </w:r>
            <w:r w:rsidRPr="00E2692B">
              <w:rPr>
                <w:rStyle w:val="tlid-translation"/>
                <w:lang w:val="en-GB"/>
              </w:rPr>
              <w:t xml:space="preserve">), </w:t>
            </w:r>
          </w:p>
          <w:p w14:paraId="2C023244" w14:textId="77777777" w:rsidR="00BA3A83" w:rsidRPr="00116CB3" w:rsidRDefault="00BA3A83" w:rsidP="00D07653">
            <w:pPr>
              <w:pStyle w:val="0-Rizikaopaten"/>
              <w:numPr>
                <w:ilvl w:val="0"/>
                <w:numId w:val="6"/>
              </w:numPr>
              <w:ind w:left="365" w:hanging="283"/>
              <w:jc w:val="left"/>
              <w:rPr>
                <w:rFonts w:cs="Arial"/>
                <w:color w:val="000000" w:themeColor="text1"/>
                <w:szCs w:val="18"/>
                <w:lang w:val="en-GB"/>
              </w:rPr>
            </w:pPr>
            <w:r w:rsidRPr="00E2692B">
              <w:rPr>
                <w:rStyle w:val="tlid-translation"/>
                <w:lang w:val="en-GB"/>
              </w:rPr>
              <w:t xml:space="preserve">if the conditions of use </w:t>
            </w:r>
            <w:r>
              <w:rPr>
                <w:rStyle w:val="tlid-translation"/>
                <w:lang w:val="en-GB"/>
              </w:rPr>
              <w:t xml:space="preserve">so </w:t>
            </w:r>
            <w:r w:rsidRPr="00E2692B">
              <w:rPr>
                <w:rStyle w:val="tlid-translation"/>
                <w:lang w:val="en-GB"/>
              </w:rPr>
              <w:t>require</w:t>
            </w:r>
            <w:r>
              <w:rPr>
                <w:rStyle w:val="tlid-translation"/>
                <w:lang w:val="en-GB"/>
              </w:rPr>
              <w:t>,</w:t>
            </w:r>
            <w:r w:rsidRPr="00E2692B">
              <w:rPr>
                <w:rStyle w:val="tlid-translation"/>
                <w:lang w:val="en-GB"/>
              </w:rPr>
              <w:t xml:space="preserve"> the truck </w:t>
            </w:r>
            <w:r>
              <w:rPr>
                <w:rStyle w:val="tlid-translation"/>
                <w:lang w:val="en-GB"/>
              </w:rPr>
              <w:t>is</w:t>
            </w:r>
            <w:r w:rsidRPr="00E2692B">
              <w:rPr>
                <w:rStyle w:val="tlid-translation"/>
                <w:lang w:val="en-GB"/>
              </w:rPr>
              <w:t xml:space="preserve"> equipped with additional warning devices (lights and blinkers),</w:t>
            </w:r>
          </w:p>
        </w:tc>
      </w:tr>
      <w:tr w:rsidR="00BA3A83" w:rsidRPr="00E2692B" w14:paraId="4DDCE49A" w14:textId="77777777" w:rsidTr="00C61508">
        <w:trPr>
          <w:trHeight w:val="144"/>
          <w:jc w:val="center"/>
        </w:trPr>
        <w:tc>
          <w:tcPr>
            <w:tcW w:w="3075" w:type="dxa"/>
            <w:tcBorders>
              <w:top w:val="single" w:sz="6" w:space="0" w:color="auto"/>
              <w:left w:val="single" w:sz="6" w:space="0" w:color="auto"/>
              <w:bottom w:val="single" w:sz="6" w:space="0" w:color="auto"/>
              <w:right w:val="single" w:sz="6" w:space="0" w:color="auto"/>
            </w:tcBorders>
            <w:vAlign w:val="center"/>
          </w:tcPr>
          <w:p w14:paraId="59350371" w14:textId="77777777" w:rsidR="00BA3A83" w:rsidRPr="00E2692B" w:rsidRDefault="00BA3A83" w:rsidP="00C61508">
            <w:pPr>
              <w:pStyle w:val="Style4"/>
              <w:widowControl/>
              <w:spacing w:line="240" w:lineRule="auto"/>
              <w:ind w:left="22" w:hanging="22"/>
              <w:rPr>
                <w:rStyle w:val="FontStyle14"/>
                <w:sz w:val="18"/>
                <w:szCs w:val="18"/>
                <w:lang w:val="en-GB"/>
              </w:rPr>
            </w:pPr>
            <w:r w:rsidRPr="00116CB3">
              <w:rPr>
                <w:color w:val="000000" w:themeColor="text1"/>
                <w:sz w:val="18"/>
                <w:szCs w:val="18"/>
                <w:lang w:val="en-GB" w:eastAsia="ar-SA"/>
              </w:rPr>
              <w:t xml:space="preserve">moving </w:t>
            </w:r>
            <w:r>
              <w:rPr>
                <w:color w:val="000000" w:themeColor="text1"/>
                <w:sz w:val="18"/>
                <w:szCs w:val="18"/>
                <w:lang w:val="en-GB" w:eastAsia="ar-SA"/>
              </w:rPr>
              <w:t>entry portal</w:t>
            </w:r>
            <w:r w:rsidRPr="00116CB3">
              <w:rPr>
                <w:color w:val="000000" w:themeColor="text1"/>
                <w:sz w:val="18"/>
                <w:szCs w:val="18"/>
                <w:lang w:val="en-GB" w:eastAsia="ar-SA"/>
              </w:rPr>
              <w:t xml:space="preserve">; </w:t>
            </w:r>
            <w:r>
              <w:rPr>
                <w:color w:val="000000" w:themeColor="text1"/>
                <w:sz w:val="18"/>
                <w:szCs w:val="18"/>
                <w:lang w:val="en-GB" w:eastAsia="ar-SA"/>
              </w:rPr>
              <w:t xml:space="preserve">being </w:t>
            </w:r>
            <w:r w:rsidRPr="00116CB3">
              <w:rPr>
                <w:color w:val="000000" w:themeColor="text1"/>
                <w:sz w:val="18"/>
                <w:szCs w:val="18"/>
                <w:lang w:val="en-GB" w:eastAsia="ar-SA"/>
              </w:rPr>
              <w:t>crush</w:t>
            </w:r>
            <w:r>
              <w:rPr>
                <w:color w:val="000000" w:themeColor="text1"/>
                <w:sz w:val="18"/>
                <w:szCs w:val="18"/>
                <w:lang w:val="en-GB" w:eastAsia="ar-SA"/>
              </w:rPr>
              <w:t>ed or hit by the entry portal</w:t>
            </w:r>
          </w:p>
        </w:tc>
        <w:tc>
          <w:tcPr>
            <w:tcW w:w="6980" w:type="dxa"/>
            <w:tcBorders>
              <w:top w:val="single" w:sz="6" w:space="0" w:color="auto"/>
              <w:left w:val="single" w:sz="6" w:space="0" w:color="auto"/>
              <w:bottom w:val="single" w:sz="6" w:space="0" w:color="auto"/>
              <w:right w:val="single" w:sz="6" w:space="0" w:color="auto"/>
            </w:tcBorders>
            <w:vAlign w:val="center"/>
          </w:tcPr>
          <w:p w14:paraId="61D1EF79" w14:textId="77777777" w:rsidR="00BA3A83" w:rsidRPr="00E2692B" w:rsidRDefault="00BA3A83" w:rsidP="00C61508">
            <w:pPr>
              <w:pStyle w:val="Style4"/>
              <w:widowControl/>
              <w:spacing w:line="240" w:lineRule="auto"/>
              <w:ind w:left="7" w:hanging="7"/>
              <w:jc w:val="both"/>
              <w:rPr>
                <w:rStyle w:val="FontStyle14"/>
                <w:sz w:val="18"/>
                <w:szCs w:val="18"/>
                <w:lang w:val="en-GB"/>
              </w:rPr>
            </w:pPr>
            <w:r>
              <w:rPr>
                <w:rStyle w:val="FontStyle14"/>
                <w:sz w:val="18"/>
                <w:szCs w:val="18"/>
                <w:lang w:val="en-GB"/>
              </w:rPr>
              <w:t>Prior to entering the premises, t</w:t>
            </w:r>
            <w:r w:rsidRPr="00116CB3">
              <w:rPr>
                <w:rStyle w:val="FontStyle14"/>
                <w:sz w:val="18"/>
                <w:szCs w:val="18"/>
                <w:lang w:val="en-GB"/>
              </w:rPr>
              <w:t>he inform</w:t>
            </w:r>
            <w:r>
              <w:rPr>
                <w:rStyle w:val="FontStyle14"/>
                <w:sz w:val="18"/>
                <w:szCs w:val="18"/>
                <w:lang w:val="en-GB"/>
              </w:rPr>
              <w:t xml:space="preserve">ed person </w:t>
            </w:r>
            <w:r w:rsidRPr="00116CB3">
              <w:rPr>
                <w:rStyle w:val="FontStyle14"/>
                <w:sz w:val="18"/>
                <w:szCs w:val="18"/>
                <w:lang w:val="en-GB"/>
              </w:rPr>
              <w:t xml:space="preserve">and </w:t>
            </w:r>
            <w:r>
              <w:rPr>
                <w:rStyle w:val="FontStyle14"/>
                <w:sz w:val="18"/>
                <w:szCs w:val="18"/>
                <w:lang w:val="en-GB"/>
              </w:rPr>
              <w:t>their</w:t>
            </w:r>
            <w:r w:rsidRPr="00116CB3">
              <w:rPr>
                <w:rStyle w:val="FontStyle14"/>
                <w:sz w:val="18"/>
                <w:szCs w:val="18"/>
                <w:lang w:val="en-GB"/>
              </w:rPr>
              <w:t xml:space="preserve"> employees are obliged to ensure that the </w:t>
            </w:r>
            <w:r>
              <w:rPr>
                <w:rStyle w:val="FontStyle14"/>
                <w:sz w:val="18"/>
                <w:szCs w:val="18"/>
                <w:lang w:val="en-GB"/>
              </w:rPr>
              <w:t>entry portal</w:t>
            </w:r>
            <w:r w:rsidRPr="00116CB3">
              <w:rPr>
                <w:rStyle w:val="FontStyle14"/>
                <w:sz w:val="18"/>
                <w:szCs w:val="18"/>
                <w:lang w:val="en-GB"/>
              </w:rPr>
              <w:t xml:space="preserve"> is open</w:t>
            </w:r>
            <w:r>
              <w:rPr>
                <w:rStyle w:val="FontStyle14"/>
                <w:sz w:val="18"/>
                <w:szCs w:val="18"/>
                <w:lang w:val="en-GB"/>
              </w:rPr>
              <w:t>, cannot close on its own or be blown shut by the wind</w:t>
            </w:r>
            <w:r w:rsidRPr="00E2692B">
              <w:rPr>
                <w:rStyle w:val="FontStyle14"/>
                <w:sz w:val="18"/>
                <w:szCs w:val="18"/>
                <w:lang w:val="en-GB"/>
              </w:rPr>
              <w:t>.</w:t>
            </w:r>
          </w:p>
        </w:tc>
      </w:tr>
    </w:tbl>
    <w:p w14:paraId="2CA202C8" w14:textId="1F97FB2E" w:rsidR="000D4286" w:rsidRPr="00E6061D" w:rsidRDefault="000D4286" w:rsidP="002E550A">
      <w:pPr>
        <w:spacing w:before="120"/>
        <w:ind w:left="450" w:hanging="431"/>
        <w:rPr>
          <w:rFonts w:ascii="Arial" w:hAnsi="Arial" w:cs="Arial"/>
          <w:b/>
          <w:sz w:val="20"/>
          <w:lang w:val="en-US"/>
        </w:rPr>
      </w:pPr>
    </w:p>
    <w:sectPr w:rsidR="000D4286" w:rsidRPr="00E6061D" w:rsidSect="000701A2">
      <w:headerReference w:type="default" r:id="rId11"/>
      <w:footerReference w:type="even" r:id="rId12"/>
      <w:footerReference w:type="default" r:id="rId13"/>
      <w:type w:val="continuous"/>
      <w:pgSz w:w="11907" w:h="16840" w:code="9"/>
      <w:pgMar w:top="1701" w:right="1017" w:bottom="851" w:left="990" w:header="709" w:footer="26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69F13" w14:textId="77777777" w:rsidR="0084271F" w:rsidRDefault="0084271F">
      <w:r>
        <w:separator/>
      </w:r>
    </w:p>
  </w:endnote>
  <w:endnote w:type="continuationSeparator" w:id="0">
    <w:p w14:paraId="30AB650B" w14:textId="77777777" w:rsidR="0084271F" w:rsidRDefault="0084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0313" w14:textId="77777777" w:rsidR="00A63469" w:rsidRDefault="00ED2955">
    <w:pPr>
      <w:pStyle w:val="Zpat"/>
      <w:framePr w:wrap="around" w:vAnchor="text" w:hAnchor="margin" w:xAlign="center" w:y="1"/>
      <w:rPr>
        <w:rStyle w:val="slostrnky"/>
      </w:rPr>
    </w:pPr>
    <w:r>
      <w:rPr>
        <w:rStyle w:val="slostrnky"/>
      </w:rPr>
      <w:fldChar w:fldCharType="begin"/>
    </w:r>
    <w:r w:rsidR="00A63469">
      <w:rPr>
        <w:rStyle w:val="slostrnky"/>
      </w:rPr>
      <w:instrText xml:space="preserve">PAGE  </w:instrText>
    </w:r>
    <w:r>
      <w:rPr>
        <w:rStyle w:val="slostrnky"/>
      </w:rPr>
      <w:fldChar w:fldCharType="end"/>
    </w:r>
  </w:p>
  <w:p w14:paraId="7DE4CA7D" w14:textId="77777777" w:rsidR="00A63469" w:rsidRDefault="00A63469">
    <w:pPr>
      <w:pStyle w:val="Zpat"/>
    </w:pPr>
  </w:p>
  <w:p w14:paraId="4D390E67" w14:textId="77777777" w:rsidR="006705CC" w:rsidRDefault="006705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BE56" w14:textId="7E20D1B3" w:rsidR="00187D7C" w:rsidRPr="007B623C" w:rsidRDefault="00187D7C" w:rsidP="00187D7C">
    <w:pPr>
      <w:spacing w:before="120"/>
      <w:ind w:right="992"/>
      <w:jc w:val="center"/>
      <w:rPr>
        <w:rFonts w:ascii="Arial" w:hAnsi="Arial" w:cs="Arial"/>
        <w:b/>
        <w:color w:val="C00000"/>
        <w:sz w:val="16"/>
        <w:szCs w:val="16"/>
      </w:rPr>
    </w:pPr>
    <w:r w:rsidRPr="000963EC">
      <w:rPr>
        <w:rFonts w:ascii="Arial" w:hAnsi="Arial" w:cs="Arial"/>
        <w:noProof/>
        <w:sz w:val="16"/>
        <w:szCs w:val="16"/>
      </w:rPr>
      <w:drawing>
        <wp:anchor distT="0" distB="0" distL="114300" distR="114300" simplePos="0" relativeHeight="251660800" behindDoc="0" locked="0" layoutInCell="1" allowOverlap="1" wp14:anchorId="558CB6A3" wp14:editId="12476402">
          <wp:simplePos x="0" y="0"/>
          <wp:positionH relativeFrom="column">
            <wp:posOffset>5770715</wp:posOffset>
          </wp:positionH>
          <wp:positionV relativeFrom="paragraph">
            <wp:posOffset>116895</wp:posOffset>
          </wp:positionV>
          <wp:extent cx="594360" cy="323528"/>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podpis Rais.jpg"/>
                  <pic:cNvPicPr/>
                </pic:nvPicPr>
                <pic:blipFill>
                  <a:blip r:embed="rId1">
                    <a:extLst>
                      <a:ext uri="{28A0092B-C50C-407E-A947-70E740481C1C}">
                        <a14:useLocalDpi xmlns:a14="http://schemas.microsoft.com/office/drawing/2010/main" val="0"/>
                      </a:ext>
                    </a:extLst>
                  </a:blip>
                  <a:stretch>
                    <a:fillRect/>
                  </a:stretch>
                </pic:blipFill>
                <pic:spPr>
                  <a:xfrm>
                    <a:off x="0" y="0"/>
                    <a:ext cx="594360" cy="323528"/>
                  </a:xfrm>
                  <a:prstGeom prst="rect">
                    <a:avLst/>
                  </a:prstGeom>
                </pic:spPr>
              </pic:pic>
            </a:graphicData>
          </a:graphic>
          <wp14:sizeRelH relativeFrom="margin">
            <wp14:pctWidth>0</wp14:pctWidth>
          </wp14:sizeRelH>
          <wp14:sizeRelV relativeFrom="margin">
            <wp14:pctHeight>0</wp14:pctHeight>
          </wp14:sizeRelV>
        </wp:anchor>
      </w:drawing>
    </w:r>
    <w:r w:rsidR="000963EC" w:rsidRPr="000963EC">
      <w:rPr>
        <w:sz w:val="16"/>
        <w:szCs w:val="16"/>
      </w:rPr>
      <w:t xml:space="preserve">This document is controlled in electronic form; after it is printed or stored on any storage medium, it is not subject to updates. </w:t>
    </w:r>
    <w:r w:rsidR="000963EC">
      <w:rPr>
        <w:sz w:val="16"/>
        <w:szCs w:val="16"/>
      </w:rPr>
      <w:br/>
    </w:r>
    <w:r w:rsidR="000963EC" w:rsidRPr="000963EC">
      <w:rPr>
        <w:sz w:val="16"/>
        <w:szCs w:val="16"/>
      </w:rPr>
      <w:t xml:space="preserve">Before using this document, verify that it is the updated version at </w:t>
    </w:r>
    <w:hyperlink r:id="rId2" w:history="1">
      <w:r w:rsidR="000963EC" w:rsidRPr="000963EC">
        <w:rPr>
          <w:rStyle w:val="Hypertextovodkaz"/>
          <w:sz w:val="16"/>
          <w:szCs w:val="16"/>
        </w:rPr>
        <w:t>this web storge</w:t>
      </w:r>
      <w:r w:rsidRPr="000963EC">
        <w:rPr>
          <w:rStyle w:val="Hypertextovodkaz"/>
          <w:rFonts w:ascii="Arial" w:hAnsi="Arial" w:cs="Arial"/>
          <w:sz w:val="16"/>
          <w:szCs w:val="16"/>
        </w:rPr>
        <w:t xml:space="preserve"> </w:t>
      </w:r>
    </w:hyperlink>
    <w:r w:rsidR="000963EC">
      <w:rPr>
        <w:rFonts w:ascii="Arial" w:hAnsi="Arial" w:cs="Arial"/>
        <w:sz w:val="16"/>
        <w:szCs w:val="16"/>
      </w:rPr>
      <w:t xml:space="preserve">   </w:t>
    </w:r>
    <w:hyperlink r:id="rId3" w:history="1"/>
    <w:r w:rsidRPr="007B623C">
      <w:rPr>
        <w:rFonts w:ascii="Arial" w:hAnsi="Arial" w:cs="Arial"/>
        <w:sz w:val="16"/>
        <w:szCs w:val="16"/>
      </w:rPr>
      <w:t xml:space="preserve"> </w:t>
    </w:r>
    <w:r w:rsidRPr="007B623C">
      <w:rPr>
        <w:rFonts w:ascii="Arial" w:hAnsi="Arial" w:cs="Arial"/>
        <w:b/>
        <w:color w:val="C00000"/>
        <w:sz w:val="16"/>
        <w:szCs w:val="16"/>
      </w:rPr>
      <w:t>Dat</w:t>
    </w:r>
    <w:r w:rsidR="000963EC">
      <w:rPr>
        <w:rFonts w:ascii="Arial" w:hAnsi="Arial" w:cs="Arial"/>
        <w:b/>
        <w:color w:val="C00000"/>
        <w:sz w:val="16"/>
        <w:szCs w:val="16"/>
      </w:rPr>
      <w:t>e</w:t>
    </w:r>
    <w:r w:rsidRPr="007B623C">
      <w:rPr>
        <w:rFonts w:ascii="Arial" w:hAnsi="Arial" w:cs="Arial"/>
        <w:b/>
        <w:color w:val="C00000"/>
        <w:sz w:val="16"/>
        <w:szCs w:val="16"/>
      </w:rPr>
      <w:t xml:space="preserve">: </w:t>
    </w:r>
    <w:r w:rsidRPr="007B623C">
      <w:rPr>
        <w:rFonts w:ascii="Arial" w:hAnsi="Arial" w:cs="Arial"/>
        <w:b/>
        <w:color w:val="C00000"/>
        <w:sz w:val="16"/>
        <w:szCs w:val="16"/>
      </w:rPr>
      <w:fldChar w:fldCharType="begin"/>
    </w:r>
    <w:r w:rsidRPr="007B623C">
      <w:rPr>
        <w:rFonts w:ascii="Arial" w:hAnsi="Arial" w:cs="Arial"/>
        <w:b/>
        <w:color w:val="C00000"/>
        <w:sz w:val="16"/>
        <w:szCs w:val="16"/>
      </w:rPr>
      <w:instrText xml:space="preserve"> TIME  \@ "d.M.yyyy H:mm" </w:instrText>
    </w:r>
    <w:r w:rsidRPr="007B623C">
      <w:rPr>
        <w:rFonts w:ascii="Arial" w:hAnsi="Arial" w:cs="Arial"/>
        <w:b/>
        <w:color w:val="C00000"/>
        <w:sz w:val="16"/>
        <w:szCs w:val="16"/>
      </w:rPr>
      <w:fldChar w:fldCharType="separate"/>
    </w:r>
    <w:r w:rsidR="00551273">
      <w:rPr>
        <w:rFonts w:ascii="Arial" w:hAnsi="Arial" w:cs="Arial"/>
        <w:b/>
        <w:noProof/>
        <w:color w:val="C00000"/>
        <w:sz w:val="16"/>
        <w:szCs w:val="16"/>
      </w:rPr>
      <w:t>7.12.2021 10:52</w:t>
    </w:r>
    <w:r w:rsidRPr="007B623C">
      <w:rPr>
        <w:rFonts w:ascii="Arial" w:hAnsi="Arial" w:cs="Arial"/>
        <w:b/>
        <w:color w:val="C00000"/>
        <w:sz w:val="16"/>
        <w:szCs w:val="16"/>
      </w:rPr>
      <w:fldChar w:fldCharType="end"/>
    </w:r>
  </w:p>
  <w:p w14:paraId="1E50DE82" w14:textId="77777777" w:rsidR="00187D7C" w:rsidRPr="006601C2" w:rsidRDefault="00187D7C" w:rsidP="00187D7C">
    <w:pPr>
      <w:pStyle w:val="Zpat"/>
      <w:tabs>
        <w:tab w:val="clear" w:pos="9072"/>
        <w:tab w:val="left" w:pos="8181"/>
        <w:tab w:val="right" w:pos="8789"/>
      </w:tabs>
      <w:spacing w:before="120"/>
      <w:ind w:right="992"/>
      <w:jc w:val="center"/>
      <w:rPr>
        <w:rFonts w:ascii="Arial" w:hAnsi="Arial" w:cs="Arial"/>
        <w:sz w:val="10"/>
        <w:szCs w:val="10"/>
      </w:rPr>
    </w:pPr>
    <w:r w:rsidRPr="007B623C">
      <w:rPr>
        <w:rFonts w:ascii="Arial" w:hAnsi="Arial" w:cs="Arial"/>
        <w:sz w:val="10"/>
        <w:szCs w:val="10"/>
      </w:rPr>
      <w:t>QISO – MIRAIS, s.r.o. – Ing. Miroslav Rais, MBA et MBA: - OOZ  v prevenci rizik, osvědčení č.: VUBP/403/2013 od VÚBP a OZO ev. č. osv.: Z-OZO-34/2009  vydané MINISTERSTVEM VNITRA.</w:t>
    </w:r>
  </w:p>
  <w:p w14:paraId="1F74DEF8" w14:textId="77777777" w:rsidR="008A7513" w:rsidRPr="00187D7C" w:rsidRDefault="008A7513" w:rsidP="00187D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A3022" w14:textId="77777777" w:rsidR="0084271F" w:rsidRDefault="0084271F">
      <w:r>
        <w:separator/>
      </w:r>
    </w:p>
  </w:footnote>
  <w:footnote w:type="continuationSeparator" w:id="0">
    <w:p w14:paraId="05ADF62C" w14:textId="77777777" w:rsidR="0084271F" w:rsidRDefault="0084271F">
      <w:r>
        <w:continuationSeparator/>
      </w:r>
    </w:p>
  </w:footnote>
  <w:footnote w:id="1">
    <w:p w14:paraId="57D45D91" w14:textId="77777777" w:rsidR="00290B16" w:rsidRPr="00290B16" w:rsidRDefault="001F4922" w:rsidP="00660B18">
      <w:pPr>
        <w:pStyle w:val="Textpoznpodarou"/>
        <w:jc w:val="both"/>
        <w:rPr>
          <w:rFonts w:ascii="Arial" w:hAnsi="Arial" w:cs="Arial"/>
          <w:color w:val="000000"/>
          <w:sz w:val="14"/>
          <w:szCs w:val="14"/>
          <w:lang w:val="en-US" w:eastAsia="cs-CZ"/>
        </w:rPr>
      </w:pPr>
      <w:r w:rsidRPr="00290B16">
        <w:rPr>
          <w:rStyle w:val="Znakapoznpodarou"/>
          <w:rFonts w:ascii="Arial" w:hAnsi="Arial" w:cs="Arial"/>
          <w:sz w:val="14"/>
          <w:szCs w:val="14"/>
          <w:lang w:val="en-US"/>
        </w:rPr>
        <w:footnoteRef/>
      </w:r>
      <w:r w:rsidRPr="00290B16">
        <w:rPr>
          <w:rFonts w:ascii="Arial" w:hAnsi="Arial" w:cs="Arial"/>
          <w:sz w:val="14"/>
          <w:szCs w:val="14"/>
          <w:lang w:val="en-US"/>
        </w:rPr>
        <w:t xml:space="preserve"> </w:t>
      </w:r>
      <w:r w:rsidRPr="00290B16">
        <w:rPr>
          <w:rFonts w:ascii="Arial" w:hAnsi="Arial" w:cs="Arial"/>
          <w:color w:val="000000"/>
          <w:sz w:val="14"/>
          <w:szCs w:val="14"/>
          <w:lang w:val="en-US" w:eastAsia="cs-CZ"/>
        </w:rPr>
        <w:t>(3)  </w:t>
      </w:r>
      <w:r w:rsidR="00290B16" w:rsidRPr="00290B16">
        <w:rPr>
          <w:rFonts w:ascii="Arial" w:hAnsi="Arial" w:cs="Arial"/>
          <w:color w:val="000000"/>
          <w:sz w:val="14"/>
          <w:szCs w:val="14"/>
          <w:lang w:val="en-US" w:eastAsia="cs-CZ"/>
        </w:rPr>
        <w:t>If employees of two or more employers carry out tasks at a single workplace, the employers are obliged to inform each other in writing regarding the risks and adopted measures to protect against such risks related to the given work and worksite, and to collaborate while securing the OHS of all employees on the worksite. Based on a written agreement between the employers, an employer is responsible for the task of coordinating the implementation of measures for the protection of the health and lives of employees and the procedures leading to their implementation.</w:t>
      </w:r>
    </w:p>
    <w:p w14:paraId="09167067" w14:textId="77777777" w:rsidR="001F4922" w:rsidRPr="00290B16" w:rsidRDefault="001F4922" w:rsidP="00660B18">
      <w:pPr>
        <w:pStyle w:val="Textpoznpodarou"/>
        <w:jc w:val="both"/>
        <w:rPr>
          <w:rFonts w:ascii="Arial" w:hAnsi="Arial" w:cs="Arial"/>
          <w:sz w:val="14"/>
          <w:szCs w:val="14"/>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2645F" w14:textId="48E60E4C" w:rsidR="009100A4" w:rsidRDefault="00CC6580" w:rsidP="009100A4">
    <w:pPr>
      <w:jc w:val="right"/>
      <w:rPr>
        <w:rFonts w:ascii="Arial" w:hAnsi="Arial" w:cs="Arial"/>
        <w:color w:val="808080" w:themeColor="background1" w:themeShade="80"/>
        <w:sz w:val="16"/>
        <w:szCs w:val="16"/>
        <w:shd w:val="clear" w:color="auto" w:fill="FFFFFF"/>
      </w:rPr>
    </w:pPr>
    <w:r>
      <w:rPr>
        <w:noProof/>
      </w:rPr>
      <mc:AlternateContent>
        <mc:Choice Requires="wps">
          <w:drawing>
            <wp:anchor distT="45720" distB="45720" distL="114300" distR="114300" simplePos="0" relativeHeight="251776000" behindDoc="0" locked="0" layoutInCell="1" allowOverlap="1" wp14:anchorId="3DD4EEE5" wp14:editId="2CDDA334">
              <wp:simplePos x="0" y="0"/>
              <wp:positionH relativeFrom="column">
                <wp:posOffset>2019300</wp:posOffset>
              </wp:positionH>
              <wp:positionV relativeFrom="paragraph">
                <wp:posOffset>-50165</wp:posOffset>
              </wp:positionV>
              <wp:extent cx="2200275" cy="685800"/>
              <wp:effectExtent l="0" t="0" r="9525"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858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72246" w14:textId="16E24914" w:rsidR="00276734" w:rsidRPr="007A25D1" w:rsidRDefault="00FD302C" w:rsidP="00276734">
                          <w:pPr>
                            <w:rPr>
                              <w:rFonts w:ascii="Arial" w:hAnsi="Arial" w:cs="Arial"/>
                              <w:b/>
                              <w:bCs/>
                              <w:color w:val="E36C0A" w:themeColor="accent6" w:themeShade="BF"/>
                              <w:kern w:val="36"/>
                              <w:szCs w:val="24"/>
                            </w:rPr>
                          </w:pPr>
                          <w:r>
                            <w:rPr>
                              <w:rFonts w:ascii="Arial" w:hAnsi="Arial" w:cs="Arial"/>
                              <w:b/>
                              <w:bCs/>
                              <w:color w:val="E36C0A" w:themeColor="accent6" w:themeShade="BF"/>
                              <w:kern w:val="36"/>
                              <w:szCs w:val="24"/>
                            </w:rPr>
                            <w:t>Attachment</w:t>
                          </w:r>
                          <w:r w:rsidR="00276734">
                            <w:rPr>
                              <w:rFonts w:ascii="Arial" w:hAnsi="Arial" w:cs="Arial"/>
                              <w:b/>
                              <w:bCs/>
                              <w:color w:val="E36C0A" w:themeColor="accent6" w:themeShade="BF"/>
                              <w:kern w:val="36"/>
                              <w:szCs w:val="24"/>
                            </w:rPr>
                            <w:t xml:space="preserve"> 01</w:t>
                          </w:r>
                          <w:r w:rsidR="007A25D1">
                            <w:rPr>
                              <w:rFonts w:ascii="Arial" w:hAnsi="Arial" w:cs="Arial"/>
                              <w:b/>
                              <w:bCs/>
                              <w:color w:val="E36C0A" w:themeColor="accent6" w:themeShade="BF"/>
                              <w:kern w:val="36"/>
                              <w:szCs w:val="24"/>
                            </w:rPr>
                            <w:t>e</w:t>
                          </w:r>
                          <w:r w:rsidR="00276734">
                            <w:rPr>
                              <w:rFonts w:ascii="Arial" w:hAnsi="Arial" w:cs="Arial"/>
                              <w:b/>
                              <w:bCs/>
                              <w:color w:val="E36C0A" w:themeColor="accent6" w:themeShade="BF"/>
                              <w:kern w:val="36"/>
                              <w:szCs w:val="24"/>
                            </w:rPr>
                            <w:t xml:space="preserve"> </w:t>
                          </w:r>
                          <w:r>
                            <w:rPr>
                              <w:rFonts w:ascii="Arial" w:hAnsi="Arial" w:cs="Arial"/>
                              <w:b/>
                              <w:bCs/>
                              <w:color w:val="E36C0A" w:themeColor="accent6" w:themeShade="BF"/>
                              <w:kern w:val="36"/>
                              <w:szCs w:val="24"/>
                            </w:rPr>
                            <w:t>of Directive</w:t>
                          </w:r>
                          <w:r w:rsidR="00276734">
                            <w:rPr>
                              <w:rFonts w:ascii="Arial" w:hAnsi="Arial" w:cs="Arial"/>
                              <w:b/>
                              <w:bCs/>
                              <w:color w:val="E36C0A" w:themeColor="accent6" w:themeShade="BF"/>
                              <w:kern w:val="36"/>
                              <w:szCs w:val="24"/>
                            </w:rPr>
                            <w:t xml:space="preserve"> SQ-SM14 </w:t>
                          </w:r>
                          <w:r>
                            <w:rPr>
                              <w:rFonts w:ascii="Arial" w:hAnsi="Arial" w:cs="Arial"/>
                              <w:b/>
                              <w:bCs/>
                              <w:color w:val="E36C0A" w:themeColor="accent6" w:themeShade="BF"/>
                              <w:kern w:val="36"/>
                              <w:szCs w:val="24"/>
                            </w:rPr>
                            <w:t>OHS and FS management</w:t>
                          </w:r>
                        </w:p>
                        <w:p w14:paraId="640AC473" w14:textId="77777777" w:rsidR="009100A4" w:rsidRDefault="009100A4" w:rsidP="00276734">
                          <w:pPr>
                            <w:rPr>
                              <w:rFonts w:ascii="Arial" w:hAnsi="Arial" w:cs="Arial"/>
                              <w:b/>
                              <w:bCs/>
                              <w:color w:val="E36C0A" w:themeColor="accent6" w:themeShade="BF"/>
                              <w:kern w:val="36"/>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4EEE5" id="_x0000_t202" coordsize="21600,21600" o:spt="202" path="m,l,21600r21600,l21600,xe">
              <v:stroke joinstyle="miter"/>
              <v:path gradientshapeok="t" o:connecttype="rect"/>
            </v:shapetype>
            <v:shape id="Textové pole 2" o:spid="_x0000_s1026" type="#_x0000_t202" style="position:absolute;left:0;text-align:left;margin-left:159pt;margin-top:-3.95pt;width:173.25pt;height:54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" fillcolor="white [3212]" stroked="f">
              <v:textbox>
                <w:txbxContent>
                  <w:p w14:paraId="7F972246" w14:textId="16E24914" w:rsidR="00276734" w:rsidRPr="007A25D1" w:rsidRDefault="00FD302C" w:rsidP="00276734">
                    <w:pPr>
                      <w:rPr>
                        <w:rFonts w:ascii="Arial" w:hAnsi="Arial" w:cs="Arial"/>
                        <w:b/>
                        <w:bCs/>
                        <w:color w:val="E36C0A" w:themeColor="accent6" w:themeShade="BF"/>
                        <w:kern w:val="36"/>
                        <w:szCs w:val="24"/>
                      </w:rPr>
                    </w:pPr>
                    <w:proofErr w:type="spellStart"/>
                    <w:r>
                      <w:rPr>
                        <w:rFonts w:ascii="Arial" w:hAnsi="Arial" w:cs="Arial"/>
                        <w:b/>
                        <w:bCs/>
                        <w:color w:val="E36C0A" w:themeColor="accent6" w:themeShade="BF"/>
                        <w:kern w:val="36"/>
                        <w:szCs w:val="24"/>
                      </w:rPr>
                      <w:t>Attachment</w:t>
                    </w:r>
                    <w:proofErr w:type="spellEnd"/>
                    <w:r w:rsidR="00276734">
                      <w:rPr>
                        <w:rFonts w:ascii="Arial" w:hAnsi="Arial" w:cs="Arial"/>
                        <w:b/>
                        <w:bCs/>
                        <w:color w:val="E36C0A" w:themeColor="accent6" w:themeShade="BF"/>
                        <w:kern w:val="36"/>
                        <w:szCs w:val="24"/>
                      </w:rPr>
                      <w:t xml:space="preserve"> 01</w:t>
                    </w:r>
                    <w:r w:rsidR="007A25D1">
                      <w:rPr>
                        <w:rFonts w:ascii="Arial" w:hAnsi="Arial" w:cs="Arial"/>
                        <w:b/>
                        <w:bCs/>
                        <w:color w:val="E36C0A" w:themeColor="accent6" w:themeShade="BF"/>
                        <w:kern w:val="36"/>
                        <w:szCs w:val="24"/>
                      </w:rPr>
                      <w:t>e</w:t>
                    </w:r>
                    <w:r w:rsidR="00276734">
                      <w:rPr>
                        <w:rFonts w:ascii="Arial" w:hAnsi="Arial" w:cs="Arial"/>
                        <w:b/>
                        <w:bCs/>
                        <w:color w:val="E36C0A" w:themeColor="accent6" w:themeShade="BF"/>
                        <w:kern w:val="36"/>
                        <w:szCs w:val="24"/>
                      </w:rPr>
                      <w:t xml:space="preserve"> </w:t>
                    </w:r>
                    <w:proofErr w:type="spellStart"/>
                    <w:r>
                      <w:rPr>
                        <w:rFonts w:ascii="Arial" w:hAnsi="Arial" w:cs="Arial"/>
                        <w:b/>
                        <w:bCs/>
                        <w:color w:val="E36C0A" w:themeColor="accent6" w:themeShade="BF"/>
                        <w:kern w:val="36"/>
                        <w:szCs w:val="24"/>
                      </w:rPr>
                      <w:t>of</w:t>
                    </w:r>
                    <w:proofErr w:type="spellEnd"/>
                    <w:r>
                      <w:rPr>
                        <w:rFonts w:ascii="Arial" w:hAnsi="Arial" w:cs="Arial"/>
                        <w:b/>
                        <w:bCs/>
                        <w:color w:val="E36C0A" w:themeColor="accent6" w:themeShade="BF"/>
                        <w:kern w:val="36"/>
                        <w:szCs w:val="24"/>
                      </w:rPr>
                      <w:t xml:space="preserve"> </w:t>
                    </w:r>
                    <w:proofErr w:type="spellStart"/>
                    <w:r>
                      <w:rPr>
                        <w:rFonts w:ascii="Arial" w:hAnsi="Arial" w:cs="Arial"/>
                        <w:b/>
                        <w:bCs/>
                        <w:color w:val="E36C0A" w:themeColor="accent6" w:themeShade="BF"/>
                        <w:kern w:val="36"/>
                        <w:szCs w:val="24"/>
                      </w:rPr>
                      <w:t>Directive</w:t>
                    </w:r>
                    <w:proofErr w:type="spellEnd"/>
                    <w:r w:rsidR="00276734">
                      <w:rPr>
                        <w:rFonts w:ascii="Arial" w:hAnsi="Arial" w:cs="Arial"/>
                        <w:b/>
                        <w:bCs/>
                        <w:color w:val="E36C0A" w:themeColor="accent6" w:themeShade="BF"/>
                        <w:kern w:val="36"/>
                        <w:szCs w:val="24"/>
                      </w:rPr>
                      <w:t xml:space="preserve"> SQ-SM14 </w:t>
                    </w:r>
                    <w:r>
                      <w:rPr>
                        <w:rFonts w:ascii="Arial" w:hAnsi="Arial" w:cs="Arial"/>
                        <w:b/>
                        <w:bCs/>
                        <w:color w:val="E36C0A" w:themeColor="accent6" w:themeShade="BF"/>
                        <w:kern w:val="36"/>
                        <w:szCs w:val="24"/>
                      </w:rPr>
                      <w:t>OHS and FS management</w:t>
                    </w:r>
                  </w:p>
                  <w:p w14:paraId="640AC473" w14:textId="77777777" w:rsidR="009100A4" w:rsidRDefault="009100A4" w:rsidP="00276734">
                    <w:pPr>
                      <w:rPr>
                        <w:rFonts w:ascii="Arial" w:hAnsi="Arial" w:cs="Arial"/>
                        <w:b/>
                        <w:bCs/>
                        <w:color w:val="E36C0A" w:themeColor="accent6" w:themeShade="BF"/>
                        <w:kern w:val="36"/>
                        <w:szCs w:val="24"/>
                      </w:rPr>
                    </w:pPr>
                  </w:p>
                </w:txbxContent>
              </v:textbox>
            </v:shape>
          </w:pict>
        </mc:Fallback>
      </mc:AlternateContent>
    </w:r>
    <w:r w:rsidR="009100A4">
      <w:rPr>
        <w:noProof/>
      </w:rPr>
      <w:drawing>
        <wp:anchor distT="0" distB="0" distL="114300" distR="114300" simplePos="0" relativeHeight="251657216" behindDoc="0" locked="0" layoutInCell="1" allowOverlap="1" wp14:anchorId="4DCADDD4" wp14:editId="7AACE2FB">
          <wp:simplePos x="0" y="0"/>
          <wp:positionH relativeFrom="column">
            <wp:posOffset>-16510</wp:posOffset>
          </wp:positionH>
          <wp:positionV relativeFrom="paragraph">
            <wp:posOffset>49530</wp:posOffset>
          </wp:positionV>
          <wp:extent cx="1831340" cy="53911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539115"/>
                  </a:xfrm>
                  <a:prstGeom prst="rect">
                    <a:avLst/>
                  </a:prstGeom>
                  <a:noFill/>
                </pic:spPr>
              </pic:pic>
            </a:graphicData>
          </a:graphic>
          <wp14:sizeRelH relativeFrom="margin">
            <wp14:pctWidth>0</wp14:pctWidth>
          </wp14:sizeRelH>
          <wp14:sizeRelV relativeFrom="margin">
            <wp14:pctHeight>0</wp14:pctHeight>
          </wp14:sizeRelV>
        </wp:anchor>
      </w:drawing>
    </w:r>
    <w:r w:rsidR="009100A4">
      <w:rPr>
        <w:rFonts w:ascii="Arial" w:hAnsi="Arial" w:cs="Arial"/>
        <w:sz w:val="18"/>
        <w:szCs w:val="18"/>
      </w:rPr>
      <w:t xml:space="preserve"> </w:t>
    </w:r>
    <w:r w:rsidR="00FD302C">
      <w:rPr>
        <w:rFonts w:ascii="Arial" w:hAnsi="Arial" w:cs="Arial"/>
        <w:color w:val="808080" w:themeColor="background1" w:themeShade="80"/>
        <w:sz w:val="16"/>
        <w:szCs w:val="16"/>
        <w:shd w:val="clear" w:color="auto" w:fill="FFFFFF"/>
      </w:rPr>
      <w:t>Effective as of</w:t>
    </w:r>
    <w:r w:rsidR="009100A4">
      <w:rPr>
        <w:rFonts w:ascii="Arial" w:hAnsi="Arial" w:cs="Arial"/>
        <w:color w:val="808080" w:themeColor="background1" w:themeShade="80"/>
        <w:sz w:val="16"/>
        <w:szCs w:val="16"/>
        <w:shd w:val="clear" w:color="auto" w:fill="FFFFFF"/>
      </w:rPr>
      <w:t xml:space="preserve"> </w:t>
    </w:r>
    <w:r w:rsidR="009100A4">
      <w:rPr>
        <w:rFonts w:ascii="Arial" w:hAnsi="Arial" w:cs="Arial"/>
        <w:b/>
        <w:color w:val="808080" w:themeColor="background1" w:themeShade="80"/>
        <w:sz w:val="16"/>
        <w:szCs w:val="16"/>
        <w:shd w:val="clear" w:color="auto" w:fill="FFFFFF"/>
      </w:rPr>
      <w:t>1. 5. 2018</w:t>
    </w:r>
    <w:r w:rsidR="009100A4">
      <w:rPr>
        <w:rFonts w:ascii="Arial" w:hAnsi="Arial" w:cs="Arial"/>
        <w:color w:val="808080" w:themeColor="background1" w:themeShade="80"/>
        <w:sz w:val="16"/>
        <w:szCs w:val="16"/>
        <w:shd w:val="clear" w:color="auto" w:fill="FFFFFF"/>
      </w:rPr>
      <w:t xml:space="preserve">, </w:t>
    </w:r>
    <w:r w:rsidR="00FD302C">
      <w:rPr>
        <w:rFonts w:ascii="Arial" w:hAnsi="Arial" w:cs="Arial"/>
        <w:color w:val="808080" w:themeColor="background1" w:themeShade="80"/>
        <w:sz w:val="16"/>
        <w:szCs w:val="16"/>
        <w:shd w:val="clear" w:color="auto" w:fill="FFFFFF"/>
      </w:rPr>
      <w:t>page</w:t>
    </w:r>
    <w:r w:rsidR="009100A4">
      <w:rPr>
        <w:rFonts w:ascii="Arial" w:hAnsi="Arial" w:cs="Arial"/>
        <w:color w:val="808080" w:themeColor="background1" w:themeShade="80"/>
        <w:sz w:val="16"/>
        <w:szCs w:val="16"/>
        <w:shd w:val="clear" w:color="auto" w:fill="FFFFFF"/>
      </w:rPr>
      <w:t xml:space="preserve"> </w:t>
    </w:r>
    <w:r w:rsidR="009100A4">
      <w:rPr>
        <w:rFonts w:ascii="Arial" w:hAnsi="Arial" w:cs="Arial"/>
        <w:b/>
        <w:shd w:val="clear" w:color="auto" w:fill="FFFFFF"/>
      </w:rPr>
      <w:fldChar w:fldCharType="begin"/>
    </w:r>
    <w:r w:rsidR="009100A4">
      <w:rPr>
        <w:rFonts w:ascii="Arial" w:hAnsi="Arial" w:cs="Arial"/>
        <w:b/>
        <w:shd w:val="clear" w:color="auto" w:fill="FFFFFF"/>
      </w:rPr>
      <w:instrText xml:space="preserve"> PAGE </w:instrText>
    </w:r>
    <w:r w:rsidR="009100A4">
      <w:rPr>
        <w:rFonts w:ascii="Arial" w:hAnsi="Arial" w:cs="Arial"/>
        <w:b/>
        <w:shd w:val="clear" w:color="auto" w:fill="FFFFFF"/>
      </w:rPr>
      <w:fldChar w:fldCharType="separate"/>
    </w:r>
    <w:r w:rsidR="00F60AD3">
      <w:rPr>
        <w:rFonts w:ascii="Arial" w:hAnsi="Arial" w:cs="Arial"/>
        <w:b/>
        <w:noProof/>
        <w:shd w:val="clear" w:color="auto" w:fill="FFFFFF"/>
      </w:rPr>
      <w:t>5</w:t>
    </w:r>
    <w:r w:rsidR="009100A4">
      <w:rPr>
        <w:rFonts w:ascii="Arial" w:hAnsi="Arial" w:cs="Arial"/>
        <w:b/>
        <w:shd w:val="clear" w:color="auto" w:fill="FFFFFF"/>
      </w:rPr>
      <w:fldChar w:fldCharType="end"/>
    </w:r>
    <w:r w:rsidR="009100A4">
      <w:rPr>
        <w:rFonts w:ascii="Arial" w:hAnsi="Arial" w:cs="Arial"/>
        <w:b/>
        <w:shd w:val="clear" w:color="auto" w:fill="FFFFFF"/>
      </w:rPr>
      <w:t xml:space="preserve"> </w:t>
    </w:r>
    <w:r w:rsidR="00FD302C">
      <w:rPr>
        <w:rFonts w:ascii="Arial" w:hAnsi="Arial" w:cs="Arial"/>
        <w:b/>
        <w:shd w:val="clear" w:color="auto" w:fill="FFFFFF"/>
      </w:rPr>
      <w:t>of</w:t>
    </w:r>
    <w:r w:rsidR="009100A4">
      <w:rPr>
        <w:rFonts w:ascii="Arial" w:hAnsi="Arial" w:cs="Arial"/>
        <w:b/>
        <w:shd w:val="clear" w:color="auto" w:fill="FFFFFF"/>
      </w:rPr>
      <w:t xml:space="preserve"> </w:t>
    </w:r>
    <w:r w:rsidR="009100A4">
      <w:rPr>
        <w:rFonts w:ascii="Arial" w:hAnsi="Arial" w:cs="Arial"/>
        <w:b/>
        <w:shd w:val="clear" w:color="auto" w:fill="FFFFFF"/>
      </w:rPr>
      <w:fldChar w:fldCharType="begin"/>
    </w:r>
    <w:r w:rsidR="009100A4">
      <w:rPr>
        <w:rFonts w:ascii="Arial" w:hAnsi="Arial" w:cs="Arial"/>
        <w:b/>
        <w:shd w:val="clear" w:color="auto" w:fill="FFFFFF"/>
      </w:rPr>
      <w:instrText xml:space="preserve"> NUMPAGES </w:instrText>
    </w:r>
    <w:r w:rsidR="009100A4">
      <w:rPr>
        <w:rFonts w:ascii="Arial" w:hAnsi="Arial" w:cs="Arial"/>
        <w:b/>
        <w:shd w:val="clear" w:color="auto" w:fill="FFFFFF"/>
      </w:rPr>
      <w:fldChar w:fldCharType="separate"/>
    </w:r>
    <w:r w:rsidR="00F60AD3">
      <w:rPr>
        <w:rFonts w:ascii="Arial" w:hAnsi="Arial" w:cs="Arial"/>
        <w:b/>
        <w:noProof/>
        <w:shd w:val="clear" w:color="auto" w:fill="FFFFFF"/>
      </w:rPr>
      <w:t>5</w:t>
    </w:r>
    <w:r w:rsidR="009100A4">
      <w:rPr>
        <w:rFonts w:ascii="Arial" w:hAnsi="Arial" w:cs="Arial"/>
        <w:b/>
        <w:shd w:val="clear" w:color="auto" w:fill="FFFFFF"/>
      </w:rPr>
      <w:fldChar w:fldCharType="end"/>
    </w:r>
  </w:p>
  <w:p w14:paraId="69618420" w14:textId="5D9F67C5" w:rsidR="009100A4" w:rsidRDefault="00FD302C" w:rsidP="009100A4">
    <w:pPr>
      <w:jc w:val="right"/>
      <w:rPr>
        <w:rFonts w:ascii="Arial" w:hAnsi="Arial" w:cs="Arial"/>
        <w:b/>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t>Issued and approved by</w:t>
    </w:r>
    <w:r w:rsidR="009100A4">
      <w:rPr>
        <w:rFonts w:ascii="Arial" w:hAnsi="Arial" w:cs="Arial"/>
        <w:color w:val="808080" w:themeColor="background1" w:themeShade="80"/>
        <w:sz w:val="16"/>
        <w:szCs w:val="16"/>
        <w:shd w:val="clear" w:color="auto" w:fill="FFFFFF"/>
      </w:rPr>
      <w:t xml:space="preserve">: </w:t>
    </w:r>
    <w:r w:rsidR="009100A4">
      <w:rPr>
        <w:rFonts w:ascii="Arial" w:hAnsi="Arial" w:cs="Arial"/>
        <w:b/>
        <w:color w:val="808080" w:themeColor="background1" w:themeShade="80"/>
        <w:sz w:val="16"/>
        <w:szCs w:val="16"/>
        <w:shd w:val="clear" w:color="auto" w:fill="FFFFFF"/>
      </w:rPr>
      <w:t>Jiří Eigl</w:t>
    </w:r>
  </w:p>
  <w:p w14:paraId="5D16A3F4" w14:textId="6A84DB4E" w:rsidR="009100A4" w:rsidRDefault="00FD302C" w:rsidP="009100A4">
    <w:pPr>
      <w:pStyle w:val="Zhlav"/>
      <w:jc w:val="right"/>
      <w:rPr>
        <w:rFonts w:ascii="Arial" w:hAnsi="Arial" w:cs="Arial"/>
        <w:b/>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t>Responsible for updating</w:t>
    </w:r>
    <w:r w:rsidR="009100A4">
      <w:rPr>
        <w:rFonts w:ascii="Arial" w:hAnsi="Arial" w:cs="Arial"/>
        <w:color w:val="808080" w:themeColor="background1" w:themeShade="80"/>
        <w:sz w:val="16"/>
        <w:szCs w:val="16"/>
        <w:shd w:val="clear" w:color="auto" w:fill="FFFFFF"/>
      </w:rPr>
      <w:t xml:space="preserve">: </w:t>
    </w:r>
    <w:r w:rsidR="009100A4">
      <w:rPr>
        <w:rFonts w:ascii="Arial" w:hAnsi="Arial" w:cs="Arial"/>
        <w:b/>
        <w:color w:val="808080" w:themeColor="background1" w:themeShade="80"/>
        <w:sz w:val="16"/>
        <w:szCs w:val="16"/>
        <w:shd w:val="clear" w:color="auto" w:fill="FFFFFF"/>
      </w:rPr>
      <w:t>Ing. Miroslav Rais</w:t>
    </w:r>
  </w:p>
  <w:p w14:paraId="489CA9CC" w14:textId="39D493E6" w:rsidR="009100A4" w:rsidRDefault="00FD302C" w:rsidP="009100A4">
    <w:pPr>
      <w:pStyle w:val="Zhlav"/>
      <w:jc w:val="right"/>
      <w:rPr>
        <w:rFonts w:ascii="Arial" w:hAnsi="Arial" w:cs="Arial"/>
        <w:b/>
        <w:snapToGrid w:val="0"/>
        <w:sz w:val="16"/>
        <w:szCs w:val="16"/>
        <w:lang w:val="pl-PL"/>
      </w:rPr>
    </w:pPr>
    <w:r>
      <w:rPr>
        <w:rFonts w:ascii="Arial" w:hAnsi="Arial" w:cs="Arial"/>
        <w:color w:val="808080" w:themeColor="background1" w:themeShade="80"/>
        <w:sz w:val="16"/>
        <w:szCs w:val="16"/>
        <w:shd w:val="clear" w:color="auto" w:fill="FFFFFF"/>
      </w:rPr>
      <w:t>Issue</w:t>
    </w:r>
    <w:r w:rsidR="009100A4">
      <w:rPr>
        <w:rFonts w:ascii="Arial" w:hAnsi="Arial" w:cs="Arial"/>
        <w:color w:val="333333"/>
        <w:sz w:val="16"/>
        <w:szCs w:val="16"/>
        <w:shd w:val="clear" w:color="auto" w:fill="FFFFFF"/>
      </w:rPr>
      <w:t xml:space="preserve"> </w:t>
    </w:r>
    <w:r w:rsidR="009100A4">
      <w:rPr>
        <w:rFonts w:ascii="Arial" w:hAnsi="Arial" w:cs="Arial"/>
        <w:b/>
        <w:color w:val="C00000"/>
      </w:rPr>
      <w:t>1</w:t>
    </w:r>
    <w:r w:rsidR="009100A4">
      <w:rPr>
        <w:rFonts w:ascii="Arial" w:hAnsi="Arial" w:cs="Arial"/>
        <w:b/>
        <w:color w:val="C00000"/>
        <w:sz w:val="16"/>
        <w:szCs w:val="16"/>
      </w:rPr>
      <w:t>,</w:t>
    </w:r>
    <w:r w:rsidR="009100A4">
      <w:rPr>
        <w:rFonts w:ascii="Arial" w:hAnsi="Arial" w:cs="Arial"/>
        <w:color w:val="C00000"/>
        <w:sz w:val="16"/>
        <w:szCs w:val="16"/>
      </w:rPr>
      <w:t xml:space="preserve"> </w:t>
    </w:r>
    <w:r>
      <w:rPr>
        <w:rFonts w:ascii="Arial" w:hAnsi="Arial" w:cs="Arial"/>
        <w:color w:val="808080" w:themeColor="background1" w:themeShade="80"/>
        <w:sz w:val="16"/>
        <w:szCs w:val="16"/>
        <w:shd w:val="clear" w:color="auto" w:fill="FFFFFF"/>
      </w:rPr>
      <w:t>change</w:t>
    </w:r>
    <w:r w:rsidR="009100A4">
      <w:rPr>
        <w:rFonts w:ascii="Arial" w:hAnsi="Arial" w:cs="Arial"/>
        <w:sz w:val="16"/>
        <w:szCs w:val="16"/>
      </w:rPr>
      <w:t xml:space="preserve"> </w:t>
    </w:r>
    <w:r w:rsidR="009100A4">
      <w:rPr>
        <w:rFonts w:ascii="Arial" w:hAnsi="Arial" w:cs="Arial"/>
        <w:b/>
        <w:color w:val="C00000"/>
      </w:rPr>
      <w:t>0,</w:t>
    </w:r>
    <w:r w:rsidR="009100A4">
      <w:rPr>
        <w:rFonts w:ascii="Arial" w:hAnsi="Arial" w:cs="Arial"/>
        <w:color w:val="333333"/>
        <w:sz w:val="16"/>
        <w:szCs w:val="16"/>
        <w:shd w:val="clear" w:color="auto" w:fill="FFFFFF"/>
      </w:rPr>
      <w:t xml:space="preserve"> </w:t>
    </w:r>
    <w:r>
      <w:rPr>
        <w:rFonts w:ascii="Arial" w:hAnsi="Arial" w:cs="Arial"/>
        <w:color w:val="808080" w:themeColor="background1" w:themeShade="80"/>
        <w:sz w:val="16"/>
        <w:szCs w:val="16"/>
        <w:shd w:val="clear" w:color="auto" w:fill="FFFFFF"/>
      </w:rPr>
      <w:t>revision</w:t>
    </w:r>
    <w:r w:rsidR="009100A4">
      <w:rPr>
        <w:rFonts w:ascii="Arial" w:hAnsi="Arial" w:cs="Arial"/>
        <w:b/>
        <w:color w:val="C00000"/>
        <w:sz w:val="16"/>
        <w:szCs w:val="16"/>
      </w:rPr>
      <w:t xml:space="preserve"> </w:t>
    </w:r>
    <w:r w:rsidR="009100A4">
      <w:rPr>
        <w:rFonts w:ascii="Arial" w:hAnsi="Arial" w:cs="Arial"/>
        <w:b/>
        <w:color w:val="C00000"/>
      </w:rPr>
      <w:t>0</w:t>
    </w:r>
  </w:p>
  <w:p w14:paraId="3D2ACF00" w14:textId="77777777" w:rsidR="00C434FB" w:rsidRPr="00187D7C" w:rsidRDefault="00C434FB" w:rsidP="00187D7C">
    <w:pPr>
      <w:pStyle w:val="Zhlav"/>
    </w:pPr>
  </w:p>
  <w:p w14:paraId="2E540F50" w14:textId="77777777" w:rsidR="006705CC" w:rsidRDefault="006705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2B969E30"/>
    <w:name w:val="1Pyrokontrol"/>
    <w:lvl w:ilvl="0">
      <w:start w:val="1"/>
      <w:numFmt w:val="bullet"/>
      <w:pStyle w:val="0-Rizikaopaten"/>
      <w:lvlText w:val="▪"/>
      <w:lvlJc w:val="left"/>
      <w:pPr>
        <w:tabs>
          <w:tab w:val="num" w:pos="284"/>
        </w:tabs>
        <w:ind w:left="284" w:hanging="227"/>
      </w:pPr>
      <w:rPr>
        <w:rFonts w:ascii="Arial" w:hAnsi="Arial" w:hint="default"/>
      </w:rPr>
    </w:lvl>
  </w:abstractNum>
  <w:abstractNum w:abstractNumId="1" w15:restartNumberingAfterBreak="0">
    <w:nsid w:val="03131750"/>
    <w:multiLevelType w:val="hybridMultilevel"/>
    <w:tmpl w:val="E7B239F6"/>
    <w:name w:val="1Pyrokontrol2"/>
    <w:lvl w:ilvl="0" w:tplc="CAE0A232">
      <w:start w:val="1"/>
      <w:numFmt w:val="bullet"/>
      <w:pStyle w:val="0-Rizikafaktor"/>
      <w:lvlText w:val=""/>
      <w:lvlJc w:val="left"/>
      <w:pPr>
        <w:tabs>
          <w:tab w:val="num" w:pos="284"/>
        </w:tabs>
        <w:ind w:left="284" w:hanging="199"/>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07422"/>
    <w:multiLevelType w:val="hybridMultilevel"/>
    <w:tmpl w:val="226C0C3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B0C61"/>
    <w:multiLevelType w:val="singleLevel"/>
    <w:tmpl w:val="D012E00A"/>
    <w:lvl w:ilvl="0">
      <w:start w:val="2"/>
      <w:numFmt w:val="upperRoman"/>
      <w:pStyle w:val="Nadpis1"/>
      <w:lvlText w:val="%1."/>
      <w:lvlJc w:val="left"/>
      <w:pPr>
        <w:tabs>
          <w:tab w:val="num" w:pos="720"/>
        </w:tabs>
        <w:ind w:left="720" w:hanging="720"/>
      </w:pPr>
      <w:rPr>
        <w:rFonts w:hint="default"/>
      </w:rPr>
    </w:lvl>
  </w:abstractNum>
  <w:abstractNum w:abstractNumId="4" w15:restartNumberingAfterBreak="0">
    <w:nsid w:val="09855B91"/>
    <w:multiLevelType w:val="hybridMultilevel"/>
    <w:tmpl w:val="F5CC4286"/>
    <w:lvl w:ilvl="0" w:tplc="46A248CA">
      <w:start w:val="1"/>
      <w:numFmt w:val="upperLetter"/>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5" w15:restartNumberingAfterBreak="0">
    <w:nsid w:val="3D250658"/>
    <w:multiLevelType w:val="hybridMultilevel"/>
    <w:tmpl w:val="00A61EB0"/>
    <w:lvl w:ilvl="0" w:tplc="9BC41BEA">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6" w15:restartNumberingAfterBreak="0">
    <w:nsid w:val="7A9A33D1"/>
    <w:multiLevelType w:val="hybridMultilevel"/>
    <w:tmpl w:val="0986CBEE"/>
    <w:lvl w:ilvl="0" w:tplc="9BC41BEA">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3D"/>
    <w:rsid w:val="00005CAE"/>
    <w:rsid w:val="00011628"/>
    <w:rsid w:val="00017726"/>
    <w:rsid w:val="00023165"/>
    <w:rsid w:val="00024A29"/>
    <w:rsid w:val="000264AF"/>
    <w:rsid w:val="00044CB1"/>
    <w:rsid w:val="00050116"/>
    <w:rsid w:val="000602EF"/>
    <w:rsid w:val="000701A2"/>
    <w:rsid w:val="00075BEA"/>
    <w:rsid w:val="000963EC"/>
    <w:rsid w:val="00097319"/>
    <w:rsid w:val="000A022D"/>
    <w:rsid w:val="000A1EA3"/>
    <w:rsid w:val="000D021E"/>
    <w:rsid w:val="000D4286"/>
    <w:rsid w:val="000E6892"/>
    <w:rsid w:val="000F04A3"/>
    <w:rsid w:val="000F0B45"/>
    <w:rsid w:val="00102C68"/>
    <w:rsid w:val="001111B6"/>
    <w:rsid w:val="0011296B"/>
    <w:rsid w:val="0013643B"/>
    <w:rsid w:val="00136E69"/>
    <w:rsid w:val="00187D7C"/>
    <w:rsid w:val="00193A3C"/>
    <w:rsid w:val="001A163D"/>
    <w:rsid w:val="001D0ECF"/>
    <w:rsid w:val="001D109A"/>
    <w:rsid w:val="001F33D6"/>
    <w:rsid w:val="001F4922"/>
    <w:rsid w:val="001F741A"/>
    <w:rsid w:val="00200F01"/>
    <w:rsid w:val="00215CC4"/>
    <w:rsid w:val="002237B0"/>
    <w:rsid w:val="00225BBB"/>
    <w:rsid w:val="002428F5"/>
    <w:rsid w:val="0027044B"/>
    <w:rsid w:val="00276734"/>
    <w:rsid w:val="00280037"/>
    <w:rsid w:val="002874D7"/>
    <w:rsid w:val="00290B16"/>
    <w:rsid w:val="002C4245"/>
    <w:rsid w:val="002C72A2"/>
    <w:rsid w:val="002D5235"/>
    <w:rsid w:val="002E550A"/>
    <w:rsid w:val="002F2FEF"/>
    <w:rsid w:val="00311F8F"/>
    <w:rsid w:val="0032199B"/>
    <w:rsid w:val="003322D5"/>
    <w:rsid w:val="00340FB4"/>
    <w:rsid w:val="003502C6"/>
    <w:rsid w:val="00360E54"/>
    <w:rsid w:val="003667D9"/>
    <w:rsid w:val="00373E31"/>
    <w:rsid w:val="0039691B"/>
    <w:rsid w:val="003B5683"/>
    <w:rsid w:val="003C6007"/>
    <w:rsid w:val="003D1553"/>
    <w:rsid w:val="003D40F2"/>
    <w:rsid w:val="003E5612"/>
    <w:rsid w:val="003F20A1"/>
    <w:rsid w:val="00405CB9"/>
    <w:rsid w:val="004208DD"/>
    <w:rsid w:val="004213B9"/>
    <w:rsid w:val="004239BC"/>
    <w:rsid w:val="00424430"/>
    <w:rsid w:val="0042507F"/>
    <w:rsid w:val="00457117"/>
    <w:rsid w:val="00460127"/>
    <w:rsid w:val="00460D08"/>
    <w:rsid w:val="00464188"/>
    <w:rsid w:val="00481DE1"/>
    <w:rsid w:val="004A4B23"/>
    <w:rsid w:val="004A7143"/>
    <w:rsid w:val="004A77C6"/>
    <w:rsid w:val="004B2152"/>
    <w:rsid w:val="004B3CCE"/>
    <w:rsid w:val="004C7848"/>
    <w:rsid w:val="004D3F89"/>
    <w:rsid w:val="004D762C"/>
    <w:rsid w:val="004E5BAA"/>
    <w:rsid w:val="004E622C"/>
    <w:rsid w:val="004F646D"/>
    <w:rsid w:val="005124A0"/>
    <w:rsid w:val="005252BC"/>
    <w:rsid w:val="0053322C"/>
    <w:rsid w:val="00537B6F"/>
    <w:rsid w:val="00551273"/>
    <w:rsid w:val="005613D6"/>
    <w:rsid w:val="00561C21"/>
    <w:rsid w:val="00572FE3"/>
    <w:rsid w:val="00593191"/>
    <w:rsid w:val="00596A51"/>
    <w:rsid w:val="005A0984"/>
    <w:rsid w:val="005A2408"/>
    <w:rsid w:val="005B0E0B"/>
    <w:rsid w:val="005B31D0"/>
    <w:rsid w:val="005C058D"/>
    <w:rsid w:val="005C4012"/>
    <w:rsid w:val="005C6A9A"/>
    <w:rsid w:val="005C780C"/>
    <w:rsid w:val="005E7A4E"/>
    <w:rsid w:val="005F314F"/>
    <w:rsid w:val="006055F8"/>
    <w:rsid w:val="006176DF"/>
    <w:rsid w:val="0063138B"/>
    <w:rsid w:val="00646C1D"/>
    <w:rsid w:val="00653A8A"/>
    <w:rsid w:val="006571CD"/>
    <w:rsid w:val="00660B18"/>
    <w:rsid w:val="006705CC"/>
    <w:rsid w:val="00683AB1"/>
    <w:rsid w:val="006D7621"/>
    <w:rsid w:val="006F36FA"/>
    <w:rsid w:val="006F5F62"/>
    <w:rsid w:val="00715E33"/>
    <w:rsid w:val="00724C6D"/>
    <w:rsid w:val="00726E7F"/>
    <w:rsid w:val="00743A0C"/>
    <w:rsid w:val="007511E6"/>
    <w:rsid w:val="00753EEB"/>
    <w:rsid w:val="0075443C"/>
    <w:rsid w:val="00764A7F"/>
    <w:rsid w:val="00776887"/>
    <w:rsid w:val="00791906"/>
    <w:rsid w:val="007A25D1"/>
    <w:rsid w:val="007A2631"/>
    <w:rsid w:val="007B4135"/>
    <w:rsid w:val="007C4CB8"/>
    <w:rsid w:val="007E4C03"/>
    <w:rsid w:val="007E7637"/>
    <w:rsid w:val="00804D53"/>
    <w:rsid w:val="008328B1"/>
    <w:rsid w:val="00833810"/>
    <w:rsid w:val="00836555"/>
    <w:rsid w:val="0084271F"/>
    <w:rsid w:val="008450CC"/>
    <w:rsid w:val="0087296F"/>
    <w:rsid w:val="0087469B"/>
    <w:rsid w:val="00890A53"/>
    <w:rsid w:val="0089760D"/>
    <w:rsid w:val="008A3289"/>
    <w:rsid w:val="008A7513"/>
    <w:rsid w:val="008B24D8"/>
    <w:rsid w:val="008C17AC"/>
    <w:rsid w:val="008C1BCC"/>
    <w:rsid w:val="008C57AB"/>
    <w:rsid w:val="008D476F"/>
    <w:rsid w:val="008E0300"/>
    <w:rsid w:val="008E6348"/>
    <w:rsid w:val="008F1D44"/>
    <w:rsid w:val="0090332C"/>
    <w:rsid w:val="009100A4"/>
    <w:rsid w:val="00915799"/>
    <w:rsid w:val="00927D7E"/>
    <w:rsid w:val="00943DF5"/>
    <w:rsid w:val="009476C2"/>
    <w:rsid w:val="0097298B"/>
    <w:rsid w:val="0097330C"/>
    <w:rsid w:val="00987220"/>
    <w:rsid w:val="00994C23"/>
    <w:rsid w:val="009B6F30"/>
    <w:rsid w:val="009B7EEB"/>
    <w:rsid w:val="009E4FBF"/>
    <w:rsid w:val="009F2B94"/>
    <w:rsid w:val="009F54E6"/>
    <w:rsid w:val="00A06654"/>
    <w:rsid w:val="00A15B07"/>
    <w:rsid w:val="00A41C34"/>
    <w:rsid w:val="00A63469"/>
    <w:rsid w:val="00A66D51"/>
    <w:rsid w:val="00A7592E"/>
    <w:rsid w:val="00A80AFD"/>
    <w:rsid w:val="00A93208"/>
    <w:rsid w:val="00A93D72"/>
    <w:rsid w:val="00AA04D2"/>
    <w:rsid w:val="00AA4673"/>
    <w:rsid w:val="00AC60F4"/>
    <w:rsid w:val="00AC768B"/>
    <w:rsid w:val="00AD76BC"/>
    <w:rsid w:val="00AD7BFD"/>
    <w:rsid w:val="00AE6B0A"/>
    <w:rsid w:val="00B00714"/>
    <w:rsid w:val="00B10701"/>
    <w:rsid w:val="00B14BA0"/>
    <w:rsid w:val="00B43C66"/>
    <w:rsid w:val="00B45613"/>
    <w:rsid w:val="00B6186A"/>
    <w:rsid w:val="00B7114E"/>
    <w:rsid w:val="00BA2F3C"/>
    <w:rsid w:val="00BA3A83"/>
    <w:rsid w:val="00BC1C97"/>
    <w:rsid w:val="00BC4815"/>
    <w:rsid w:val="00BE3A1B"/>
    <w:rsid w:val="00BE3A68"/>
    <w:rsid w:val="00BF3D96"/>
    <w:rsid w:val="00BF4213"/>
    <w:rsid w:val="00BF509A"/>
    <w:rsid w:val="00BF757F"/>
    <w:rsid w:val="00C16216"/>
    <w:rsid w:val="00C1628D"/>
    <w:rsid w:val="00C17F4F"/>
    <w:rsid w:val="00C27729"/>
    <w:rsid w:val="00C434FB"/>
    <w:rsid w:val="00C45637"/>
    <w:rsid w:val="00C56957"/>
    <w:rsid w:val="00C7603B"/>
    <w:rsid w:val="00C909C6"/>
    <w:rsid w:val="00C94B02"/>
    <w:rsid w:val="00CA1AA9"/>
    <w:rsid w:val="00CA6D94"/>
    <w:rsid w:val="00CC4ED0"/>
    <w:rsid w:val="00CC6580"/>
    <w:rsid w:val="00D07653"/>
    <w:rsid w:val="00D20C31"/>
    <w:rsid w:val="00D5307A"/>
    <w:rsid w:val="00D54B1F"/>
    <w:rsid w:val="00D562FB"/>
    <w:rsid w:val="00D72473"/>
    <w:rsid w:val="00D73FD0"/>
    <w:rsid w:val="00D94ABD"/>
    <w:rsid w:val="00DA2F02"/>
    <w:rsid w:val="00DA689A"/>
    <w:rsid w:val="00DC3686"/>
    <w:rsid w:val="00DD7042"/>
    <w:rsid w:val="00DE4A2D"/>
    <w:rsid w:val="00DF10B6"/>
    <w:rsid w:val="00DF6830"/>
    <w:rsid w:val="00E11C2A"/>
    <w:rsid w:val="00E1607F"/>
    <w:rsid w:val="00E31CE2"/>
    <w:rsid w:val="00E3491E"/>
    <w:rsid w:val="00E6061D"/>
    <w:rsid w:val="00E62261"/>
    <w:rsid w:val="00E74862"/>
    <w:rsid w:val="00E76B9F"/>
    <w:rsid w:val="00E82829"/>
    <w:rsid w:val="00E872BF"/>
    <w:rsid w:val="00E9353E"/>
    <w:rsid w:val="00E93839"/>
    <w:rsid w:val="00ED2955"/>
    <w:rsid w:val="00EE7702"/>
    <w:rsid w:val="00EF1AE1"/>
    <w:rsid w:val="00EF2137"/>
    <w:rsid w:val="00EF6A13"/>
    <w:rsid w:val="00F26EC1"/>
    <w:rsid w:val="00F52450"/>
    <w:rsid w:val="00F5385F"/>
    <w:rsid w:val="00F5580A"/>
    <w:rsid w:val="00F568A5"/>
    <w:rsid w:val="00F60AD3"/>
    <w:rsid w:val="00F62355"/>
    <w:rsid w:val="00F77D4A"/>
    <w:rsid w:val="00FC5410"/>
    <w:rsid w:val="00FD302C"/>
    <w:rsid w:val="00FD6C51"/>
    <w:rsid w:val="00FE69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1B55E"/>
  <w15:docId w15:val="{688E614C-44D7-41C9-9875-8BC7BD5E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46C1D"/>
    <w:rPr>
      <w:sz w:val="24"/>
    </w:rPr>
  </w:style>
  <w:style w:type="paragraph" w:styleId="Nadpis1">
    <w:name w:val="heading 1"/>
    <w:basedOn w:val="Normln"/>
    <w:next w:val="Normln"/>
    <w:qFormat/>
    <w:rsid w:val="00646C1D"/>
    <w:pPr>
      <w:keepNext/>
      <w:numPr>
        <w:numId w:val="1"/>
      </w:numPr>
      <w:tabs>
        <w:tab w:val="clear" w:pos="720"/>
        <w:tab w:val="num" w:pos="426"/>
      </w:tabs>
      <w:spacing w:before="120"/>
      <w:jc w:val="both"/>
      <w:outlineLvl w:val="0"/>
    </w:pPr>
    <w:rPr>
      <w:b/>
    </w:rPr>
  </w:style>
  <w:style w:type="paragraph" w:styleId="Nadpis2">
    <w:name w:val="heading 2"/>
    <w:basedOn w:val="Normln"/>
    <w:next w:val="Normln"/>
    <w:qFormat/>
    <w:rsid w:val="00646C1D"/>
    <w:pPr>
      <w:keepNext/>
      <w:spacing w:before="120"/>
      <w:jc w:val="both"/>
      <w:outlineLvl w:val="1"/>
    </w:pPr>
    <w:rPr>
      <w:b/>
    </w:rPr>
  </w:style>
  <w:style w:type="paragraph" w:styleId="Nadpis3">
    <w:name w:val="heading 3"/>
    <w:basedOn w:val="Normln"/>
    <w:next w:val="Normln"/>
    <w:qFormat/>
    <w:rsid w:val="000A1EA3"/>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DA689A"/>
    <w:pPr>
      <w:keepNext/>
      <w:tabs>
        <w:tab w:val="num" w:pos="864"/>
      </w:tabs>
      <w:spacing w:before="120" w:after="120"/>
      <w:ind w:left="862" w:hanging="862"/>
      <w:jc w:val="both"/>
      <w:outlineLvl w:val="3"/>
    </w:pPr>
    <w:rPr>
      <w:b/>
      <w:sz w:val="22"/>
      <w:szCs w:val="22"/>
    </w:rPr>
  </w:style>
  <w:style w:type="paragraph" w:styleId="Nadpis5">
    <w:name w:val="heading 5"/>
    <w:basedOn w:val="Normln"/>
    <w:next w:val="Normln"/>
    <w:link w:val="Nadpis5Char"/>
    <w:qFormat/>
    <w:rsid w:val="00DA689A"/>
    <w:pPr>
      <w:keepNext/>
      <w:tabs>
        <w:tab w:val="num" w:pos="1008"/>
      </w:tabs>
      <w:ind w:left="1008" w:hanging="1008"/>
      <w:jc w:val="both"/>
      <w:outlineLvl w:val="4"/>
    </w:pPr>
    <w:rPr>
      <w:b/>
      <w:sz w:val="20"/>
      <w:u w:val="single"/>
    </w:rPr>
  </w:style>
  <w:style w:type="paragraph" w:styleId="Nadpis6">
    <w:name w:val="heading 6"/>
    <w:basedOn w:val="Normln"/>
    <w:next w:val="Normln"/>
    <w:link w:val="Nadpis6Char"/>
    <w:qFormat/>
    <w:rsid w:val="00DA689A"/>
    <w:pPr>
      <w:keepNext/>
      <w:tabs>
        <w:tab w:val="num" w:pos="1152"/>
      </w:tabs>
      <w:ind w:left="1152" w:hanging="1152"/>
      <w:jc w:val="center"/>
      <w:outlineLvl w:val="5"/>
    </w:pPr>
    <w:rPr>
      <w:rFonts w:ascii="Arial" w:hAnsi="Arial"/>
      <w:caps/>
      <w:sz w:val="40"/>
    </w:rPr>
  </w:style>
  <w:style w:type="paragraph" w:styleId="Nadpis7">
    <w:name w:val="heading 7"/>
    <w:basedOn w:val="Normln"/>
    <w:next w:val="Normln"/>
    <w:link w:val="Nadpis7Char"/>
    <w:qFormat/>
    <w:rsid w:val="00DA689A"/>
    <w:pPr>
      <w:tabs>
        <w:tab w:val="num" w:pos="1296"/>
      </w:tabs>
      <w:spacing w:before="240" w:after="60"/>
      <w:ind w:left="1296" w:hanging="1296"/>
      <w:outlineLvl w:val="6"/>
    </w:pPr>
    <w:rPr>
      <w:szCs w:val="24"/>
    </w:rPr>
  </w:style>
  <w:style w:type="paragraph" w:styleId="Nadpis8">
    <w:name w:val="heading 8"/>
    <w:basedOn w:val="Normln"/>
    <w:next w:val="Normln"/>
    <w:link w:val="Nadpis8Char"/>
    <w:qFormat/>
    <w:rsid w:val="00DA689A"/>
    <w:pPr>
      <w:tabs>
        <w:tab w:val="num" w:pos="1440"/>
      </w:tabs>
      <w:spacing w:before="240" w:after="60"/>
      <w:ind w:left="1440" w:hanging="1440"/>
      <w:outlineLvl w:val="7"/>
    </w:pPr>
    <w:rPr>
      <w:i/>
      <w:iCs/>
      <w:szCs w:val="24"/>
    </w:rPr>
  </w:style>
  <w:style w:type="paragraph" w:styleId="Nadpis9">
    <w:name w:val="heading 9"/>
    <w:basedOn w:val="Normln"/>
    <w:next w:val="Normln"/>
    <w:link w:val="Nadpis9Char"/>
    <w:qFormat/>
    <w:rsid w:val="00DA689A"/>
    <w:pPr>
      <w:keepNext/>
      <w:tabs>
        <w:tab w:val="num" w:pos="1584"/>
      </w:tabs>
      <w:ind w:left="1584" w:hanging="1584"/>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46C1D"/>
    <w:pPr>
      <w:spacing w:before="120"/>
      <w:jc w:val="center"/>
    </w:pPr>
    <w:rPr>
      <w:b/>
      <w:sz w:val="28"/>
    </w:rPr>
  </w:style>
  <w:style w:type="paragraph" w:styleId="Zkladntext">
    <w:name w:val="Body Text"/>
    <w:basedOn w:val="Normln"/>
    <w:rsid w:val="00646C1D"/>
    <w:pPr>
      <w:spacing w:before="120"/>
      <w:jc w:val="both"/>
    </w:pPr>
    <w:rPr>
      <w:b/>
    </w:rPr>
  </w:style>
  <w:style w:type="paragraph" w:styleId="Zhlav">
    <w:name w:val="header"/>
    <w:basedOn w:val="Normln"/>
    <w:link w:val="ZhlavChar"/>
    <w:uiPriority w:val="99"/>
    <w:rsid w:val="00646C1D"/>
    <w:pPr>
      <w:tabs>
        <w:tab w:val="center" w:pos="4536"/>
        <w:tab w:val="right" w:pos="9072"/>
      </w:tabs>
    </w:pPr>
  </w:style>
  <w:style w:type="paragraph" w:styleId="Zpat">
    <w:name w:val="footer"/>
    <w:basedOn w:val="Normln"/>
    <w:link w:val="ZpatChar"/>
    <w:uiPriority w:val="99"/>
    <w:rsid w:val="00646C1D"/>
    <w:pPr>
      <w:tabs>
        <w:tab w:val="center" w:pos="4536"/>
        <w:tab w:val="right" w:pos="9072"/>
      </w:tabs>
    </w:pPr>
  </w:style>
  <w:style w:type="paragraph" w:styleId="Zkladntext2">
    <w:name w:val="Body Text 2"/>
    <w:basedOn w:val="Normln"/>
    <w:rsid w:val="00646C1D"/>
    <w:pPr>
      <w:spacing w:before="120"/>
      <w:jc w:val="center"/>
    </w:pPr>
    <w:rPr>
      <w:rFonts w:ascii="Arial" w:hAnsi="Arial"/>
      <w:b/>
    </w:rPr>
  </w:style>
  <w:style w:type="paragraph" w:styleId="Zkladntext3">
    <w:name w:val="Body Text 3"/>
    <w:basedOn w:val="Normln"/>
    <w:rsid w:val="00646C1D"/>
    <w:pPr>
      <w:jc w:val="both"/>
    </w:pPr>
  </w:style>
  <w:style w:type="character" w:styleId="slostrnky">
    <w:name w:val="page number"/>
    <w:basedOn w:val="Standardnpsmoodstavce"/>
    <w:rsid w:val="00646C1D"/>
  </w:style>
  <w:style w:type="paragraph" w:styleId="Zkladntextodsazen">
    <w:name w:val="Body Text Indent"/>
    <w:basedOn w:val="Normln"/>
    <w:rsid w:val="00646C1D"/>
    <w:pPr>
      <w:spacing w:after="120"/>
      <w:ind w:left="283"/>
    </w:pPr>
  </w:style>
  <w:style w:type="paragraph" w:styleId="Textbubliny">
    <w:name w:val="Balloon Text"/>
    <w:basedOn w:val="Normln"/>
    <w:semiHidden/>
    <w:rsid w:val="00DF6830"/>
    <w:rPr>
      <w:rFonts w:ascii="Tahoma" w:hAnsi="Tahoma" w:cs="Tahoma"/>
      <w:sz w:val="16"/>
      <w:szCs w:val="16"/>
    </w:rPr>
  </w:style>
  <w:style w:type="paragraph" w:customStyle="1" w:styleId="Odstavecseseznamem1">
    <w:name w:val="Odstavec se seznamem1"/>
    <w:basedOn w:val="Normln"/>
    <w:rsid w:val="00561C21"/>
    <w:pPr>
      <w:spacing w:after="200" w:line="276" w:lineRule="auto"/>
      <w:ind w:left="720"/>
    </w:pPr>
    <w:rPr>
      <w:rFonts w:ascii="Calibri" w:hAnsi="Calibri"/>
      <w:sz w:val="22"/>
      <w:szCs w:val="22"/>
      <w:lang w:eastAsia="en-US"/>
    </w:rPr>
  </w:style>
  <w:style w:type="paragraph" w:customStyle="1" w:styleId="ISOnadpis1">
    <w:name w:val="ISO nadpis 1"/>
    <w:basedOn w:val="Nadpis1"/>
    <w:link w:val="ISOnadpis1Char"/>
    <w:qFormat/>
    <w:rsid w:val="00FE6931"/>
    <w:pPr>
      <w:numPr>
        <w:numId w:val="0"/>
      </w:numPr>
      <w:spacing w:before="0" w:after="120"/>
      <w:jc w:val="left"/>
    </w:pPr>
    <w:rPr>
      <w:sz w:val="28"/>
      <w:szCs w:val="28"/>
    </w:rPr>
  </w:style>
  <w:style w:type="character" w:customStyle="1" w:styleId="ISOnadpis1Char">
    <w:name w:val="ISO nadpis 1 Char"/>
    <w:link w:val="ISOnadpis1"/>
    <w:rsid w:val="00FE6931"/>
    <w:rPr>
      <w:b/>
      <w:sz w:val="28"/>
      <w:szCs w:val="28"/>
    </w:rPr>
  </w:style>
  <w:style w:type="character" w:customStyle="1" w:styleId="Nadpis4Char">
    <w:name w:val="Nadpis 4 Char"/>
    <w:basedOn w:val="Standardnpsmoodstavce"/>
    <w:link w:val="Nadpis4"/>
    <w:rsid w:val="00DA689A"/>
    <w:rPr>
      <w:b/>
      <w:sz w:val="22"/>
      <w:szCs w:val="22"/>
    </w:rPr>
  </w:style>
  <w:style w:type="character" w:customStyle="1" w:styleId="Nadpis5Char">
    <w:name w:val="Nadpis 5 Char"/>
    <w:basedOn w:val="Standardnpsmoodstavce"/>
    <w:link w:val="Nadpis5"/>
    <w:rsid w:val="00DA689A"/>
    <w:rPr>
      <w:b/>
      <w:u w:val="single"/>
    </w:rPr>
  </w:style>
  <w:style w:type="character" w:customStyle="1" w:styleId="Nadpis6Char">
    <w:name w:val="Nadpis 6 Char"/>
    <w:basedOn w:val="Standardnpsmoodstavce"/>
    <w:link w:val="Nadpis6"/>
    <w:rsid w:val="00DA689A"/>
    <w:rPr>
      <w:rFonts w:ascii="Arial" w:hAnsi="Arial"/>
      <w:caps/>
      <w:sz w:val="40"/>
    </w:rPr>
  </w:style>
  <w:style w:type="character" w:customStyle="1" w:styleId="Nadpis7Char">
    <w:name w:val="Nadpis 7 Char"/>
    <w:basedOn w:val="Standardnpsmoodstavce"/>
    <w:link w:val="Nadpis7"/>
    <w:rsid w:val="00DA689A"/>
    <w:rPr>
      <w:sz w:val="24"/>
      <w:szCs w:val="24"/>
    </w:rPr>
  </w:style>
  <w:style w:type="character" w:customStyle="1" w:styleId="Nadpis8Char">
    <w:name w:val="Nadpis 8 Char"/>
    <w:basedOn w:val="Standardnpsmoodstavce"/>
    <w:link w:val="Nadpis8"/>
    <w:rsid w:val="00DA689A"/>
    <w:rPr>
      <w:i/>
      <w:iCs/>
      <w:sz w:val="24"/>
      <w:szCs w:val="24"/>
    </w:rPr>
  </w:style>
  <w:style w:type="character" w:customStyle="1" w:styleId="Nadpis9Char">
    <w:name w:val="Nadpis 9 Char"/>
    <w:basedOn w:val="Standardnpsmoodstavce"/>
    <w:link w:val="Nadpis9"/>
    <w:rsid w:val="00DA689A"/>
    <w:rPr>
      <w:b/>
      <w:sz w:val="32"/>
    </w:rPr>
  </w:style>
  <w:style w:type="paragraph" w:styleId="Textpoznpodarou">
    <w:name w:val="footnote text"/>
    <w:basedOn w:val="Normln"/>
    <w:link w:val="TextpoznpodarouChar"/>
    <w:unhideWhenUsed/>
    <w:rsid w:val="00DA689A"/>
    <w:pPr>
      <w:suppressAutoHyphens/>
    </w:pPr>
    <w:rPr>
      <w:sz w:val="20"/>
      <w:lang w:eastAsia="ar-SA"/>
    </w:rPr>
  </w:style>
  <w:style w:type="character" w:customStyle="1" w:styleId="TextpoznpodarouChar">
    <w:name w:val="Text pozn. pod čarou Char"/>
    <w:basedOn w:val="Standardnpsmoodstavce"/>
    <w:link w:val="Textpoznpodarou"/>
    <w:rsid w:val="00DA689A"/>
    <w:rPr>
      <w:lang w:eastAsia="ar-SA"/>
    </w:rPr>
  </w:style>
  <w:style w:type="character" w:styleId="Znakapoznpodarou">
    <w:name w:val="footnote reference"/>
    <w:basedOn w:val="Standardnpsmoodstavce"/>
    <w:uiPriority w:val="99"/>
    <w:unhideWhenUsed/>
    <w:rsid w:val="00DA689A"/>
    <w:rPr>
      <w:vertAlign w:val="superscript"/>
    </w:rPr>
  </w:style>
  <w:style w:type="character" w:customStyle="1" w:styleId="ZhlavChar">
    <w:name w:val="Záhlaví Char"/>
    <w:link w:val="Zhlav"/>
    <w:uiPriority w:val="99"/>
    <w:rsid w:val="00DA689A"/>
    <w:rPr>
      <w:sz w:val="24"/>
    </w:rPr>
  </w:style>
  <w:style w:type="paragraph" w:styleId="Odstavecseseznamem">
    <w:name w:val="List Paragraph"/>
    <w:basedOn w:val="Normln"/>
    <w:uiPriority w:val="34"/>
    <w:qFormat/>
    <w:rsid w:val="006F5F62"/>
    <w:pPr>
      <w:ind w:left="720"/>
      <w:contextualSpacing/>
    </w:pPr>
  </w:style>
  <w:style w:type="character" w:styleId="Siln">
    <w:name w:val="Strong"/>
    <w:uiPriority w:val="22"/>
    <w:qFormat/>
    <w:rsid w:val="00BF757F"/>
    <w:rPr>
      <w:b/>
      <w:bCs/>
    </w:rPr>
  </w:style>
  <w:style w:type="character" w:customStyle="1" w:styleId="ZpatChar">
    <w:name w:val="Zápatí Char"/>
    <w:link w:val="Zpat"/>
    <w:uiPriority w:val="99"/>
    <w:rsid w:val="00BF757F"/>
    <w:rPr>
      <w:sz w:val="24"/>
    </w:rPr>
  </w:style>
  <w:style w:type="paragraph" w:customStyle="1" w:styleId="Style1">
    <w:name w:val="Style1"/>
    <w:basedOn w:val="Normln"/>
    <w:uiPriority w:val="99"/>
    <w:rsid w:val="005A2408"/>
    <w:pPr>
      <w:widowControl w:val="0"/>
      <w:autoSpaceDE w:val="0"/>
      <w:autoSpaceDN w:val="0"/>
      <w:adjustRightInd w:val="0"/>
      <w:jc w:val="center"/>
    </w:pPr>
    <w:rPr>
      <w:rFonts w:ascii="Arial" w:hAnsi="Arial" w:cs="Arial"/>
      <w:szCs w:val="24"/>
    </w:rPr>
  </w:style>
  <w:style w:type="paragraph" w:customStyle="1" w:styleId="Style6">
    <w:name w:val="Style6"/>
    <w:basedOn w:val="Normln"/>
    <w:uiPriority w:val="99"/>
    <w:rsid w:val="005A2408"/>
    <w:pPr>
      <w:widowControl w:val="0"/>
      <w:autoSpaceDE w:val="0"/>
      <w:autoSpaceDN w:val="0"/>
      <w:adjustRightInd w:val="0"/>
      <w:spacing w:line="187" w:lineRule="exact"/>
    </w:pPr>
    <w:rPr>
      <w:rFonts w:ascii="Arial" w:hAnsi="Arial" w:cs="Arial"/>
      <w:szCs w:val="24"/>
    </w:rPr>
  </w:style>
  <w:style w:type="character" w:customStyle="1" w:styleId="FontStyle40">
    <w:name w:val="Font Style40"/>
    <w:basedOn w:val="Standardnpsmoodstavce"/>
    <w:uiPriority w:val="99"/>
    <w:rsid w:val="005A2408"/>
    <w:rPr>
      <w:rFonts w:ascii="Arial" w:hAnsi="Arial" w:cs="Arial"/>
      <w:color w:val="000000"/>
      <w:sz w:val="14"/>
      <w:szCs w:val="14"/>
    </w:rPr>
  </w:style>
  <w:style w:type="character" w:customStyle="1" w:styleId="FontStyle42">
    <w:name w:val="Font Style42"/>
    <w:basedOn w:val="Standardnpsmoodstavce"/>
    <w:uiPriority w:val="99"/>
    <w:rsid w:val="005A2408"/>
    <w:rPr>
      <w:rFonts w:ascii="Arial" w:hAnsi="Arial" w:cs="Arial"/>
      <w:b/>
      <w:bCs/>
      <w:color w:val="000000"/>
      <w:sz w:val="14"/>
      <w:szCs w:val="14"/>
    </w:rPr>
  </w:style>
  <w:style w:type="paragraph" w:customStyle="1" w:styleId="Style5">
    <w:name w:val="Style5"/>
    <w:basedOn w:val="Normln"/>
    <w:uiPriority w:val="99"/>
    <w:rsid w:val="00EF2137"/>
    <w:pPr>
      <w:widowControl w:val="0"/>
      <w:autoSpaceDE w:val="0"/>
      <w:autoSpaceDN w:val="0"/>
      <w:adjustRightInd w:val="0"/>
      <w:spacing w:line="197" w:lineRule="exact"/>
      <w:jc w:val="both"/>
    </w:pPr>
    <w:rPr>
      <w:rFonts w:ascii="Arial" w:hAnsi="Arial" w:cs="Arial"/>
      <w:szCs w:val="24"/>
    </w:rPr>
  </w:style>
  <w:style w:type="character" w:customStyle="1" w:styleId="FontStyle16">
    <w:name w:val="Font Style16"/>
    <w:basedOn w:val="Standardnpsmoodstavce"/>
    <w:uiPriority w:val="99"/>
    <w:rsid w:val="00660B18"/>
    <w:rPr>
      <w:rFonts w:ascii="Arial" w:hAnsi="Arial" w:cs="Arial"/>
      <w:color w:val="000000"/>
      <w:sz w:val="16"/>
      <w:szCs w:val="16"/>
    </w:rPr>
  </w:style>
  <w:style w:type="character" w:styleId="Hypertextovodkaz">
    <w:name w:val="Hyperlink"/>
    <w:uiPriority w:val="99"/>
    <w:unhideWhenUsed/>
    <w:rsid w:val="007C4CB8"/>
    <w:rPr>
      <w:color w:val="0000FF"/>
      <w:u w:val="single"/>
    </w:rPr>
  </w:style>
  <w:style w:type="character" w:styleId="Odkaznakoment">
    <w:name w:val="annotation reference"/>
    <w:basedOn w:val="Standardnpsmoodstavce"/>
    <w:semiHidden/>
    <w:unhideWhenUsed/>
    <w:rsid w:val="003502C6"/>
    <w:rPr>
      <w:sz w:val="16"/>
      <w:szCs w:val="16"/>
    </w:rPr>
  </w:style>
  <w:style w:type="paragraph" w:styleId="Textkomente">
    <w:name w:val="annotation text"/>
    <w:basedOn w:val="Normln"/>
    <w:link w:val="TextkomenteChar"/>
    <w:semiHidden/>
    <w:unhideWhenUsed/>
    <w:rsid w:val="003502C6"/>
    <w:rPr>
      <w:sz w:val="20"/>
    </w:rPr>
  </w:style>
  <w:style w:type="character" w:customStyle="1" w:styleId="TextkomenteChar">
    <w:name w:val="Text komentáře Char"/>
    <w:basedOn w:val="Standardnpsmoodstavce"/>
    <w:link w:val="Textkomente"/>
    <w:semiHidden/>
    <w:rsid w:val="003502C6"/>
  </w:style>
  <w:style w:type="paragraph" w:styleId="Pedmtkomente">
    <w:name w:val="annotation subject"/>
    <w:basedOn w:val="Textkomente"/>
    <w:next w:val="Textkomente"/>
    <w:link w:val="PedmtkomenteChar"/>
    <w:semiHidden/>
    <w:unhideWhenUsed/>
    <w:rsid w:val="003502C6"/>
    <w:rPr>
      <w:b/>
      <w:bCs/>
    </w:rPr>
  </w:style>
  <w:style w:type="character" w:customStyle="1" w:styleId="PedmtkomenteChar">
    <w:name w:val="Předmět komentáře Char"/>
    <w:basedOn w:val="TextkomenteChar"/>
    <w:link w:val="Pedmtkomente"/>
    <w:semiHidden/>
    <w:rsid w:val="003502C6"/>
    <w:rPr>
      <w:b/>
      <w:bCs/>
    </w:rPr>
  </w:style>
  <w:style w:type="character" w:styleId="Sledovanodkaz">
    <w:name w:val="FollowedHyperlink"/>
    <w:basedOn w:val="Standardnpsmoodstavce"/>
    <w:semiHidden/>
    <w:unhideWhenUsed/>
    <w:rsid w:val="000963EC"/>
    <w:rPr>
      <w:color w:val="800080" w:themeColor="followedHyperlink"/>
      <w:u w:val="single"/>
    </w:rPr>
  </w:style>
  <w:style w:type="paragraph" w:customStyle="1" w:styleId="Style2">
    <w:name w:val="Style2"/>
    <w:basedOn w:val="Normln"/>
    <w:uiPriority w:val="99"/>
    <w:rsid w:val="00BA3A83"/>
    <w:pPr>
      <w:widowControl w:val="0"/>
      <w:autoSpaceDE w:val="0"/>
      <w:autoSpaceDN w:val="0"/>
      <w:adjustRightInd w:val="0"/>
      <w:spacing w:line="194" w:lineRule="exact"/>
    </w:pPr>
    <w:rPr>
      <w:rFonts w:ascii="Arial" w:hAnsi="Arial" w:cs="Arial"/>
      <w:szCs w:val="24"/>
    </w:rPr>
  </w:style>
  <w:style w:type="paragraph" w:customStyle="1" w:styleId="Style4">
    <w:name w:val="Style4"/>
    <w:basedOn w:val="Normln"/>
    <w:uiPriority w:val="99"/>
    <w:rsid w:val="00BA3A83"/>
    <w:pPr>
      <w:widowControl w:val="0"/>
      <w:autoSpaceDE w:val="0"/>
      <w:autoSpaceDN w:val="0"/>
      <w:adjustRightInd w:val="0"/>
      <w:spacing w:line="191" w:lineRule="exact"/>
    </w:pPr>
    <w:rPr>
      <w:rFonts w:ascii="Arial" w:hAnsi="Arial" w:cs="Arial"/>
      <w:szCs w:val="24"/>
    </w:rPr>
  </w:style>
  <w:style w:type="character" w:customStyle="1" w:styleId="FontStyle13">
    <w:name w:val="Font Style13"/>
    <w:uiPriority w:val="99"/>
    <w:rsid w:val="00BA3A83"/>
    <w:rPr>
      <w:rFonts w:ascii="Arial" w:hAnsi="Arial" w:cs="Arial"/>
      <w:b/>
      <w:bCs/>
      <w:color w:val="000000"/>
      <w:sz w:val="14"/>
      <w:szCs w:val="14"/>
    </w:rPr>
  </w:style>
  <w:style w:type="character" w:customStyle="1" w:styleId="FontStyle14">
    <w:name w:val="Font Style14"/>
    <w:uiPriority w:val="99"/>
    <w:rsid w:val="00BA3A83"/>
    <w:rPr>
      <w:rFonts w:ascii="Arial" w:hAnsi="Arial" w:cs="Arial"/>
      <w:color w:val="000000"/>
      <w:sz w:val="16"/>
      <w:szCs w:val="16"/>
    </w:rPr>
  </w:style>
  <w:style w:type="paragraph" w:customStyle="1" w:styleId="Style15">
    <w:name w:val="Style15"/>
    <w:basedOn w:val="Normln"/>
    <w:uiPriority w:val="99"/>
    <w:rsid w:val="00BA3A83"/>
    <w:pPr>
      <w:widowControl w:val="0"/>
      <w:autoSpaceDE w:val="0"/>
      <w:autoSpaceDN w:val="0"/>
      <w:adjustRightInd w:val="0"/>
      <w:spacing w:line="204" w:lineRule="exact"/>
    </w:pPr>
    <w:rPr>
      <w:rFonts w:ascii="Verdana" w:hAnsi="Verdana"/>
      <w:szCs w:val="24"/>
    </w:rPr>
  </w:style>
  <w:style w:type="paragraph" w:customStyle="1" w:styleId="0-Rizikaopaten">
    <w:name w:val="0-Rizika_opatření"/>
    <w:basedOn w:val="Normln"/>
    <w:rsid w:val="00BA3A83"/>
    <w:pPr>
      <w:widowControl w:val="0"/>
      <w:numPr>
        <w:numId w:val="3"/>
      </w:numPr>
      <w:suppressLineNumbers/>
      <w:tabs>
        <w:tab w:val="right" w:leader="dot" w:pos="10006"/>
      </w:tabs>
      <w:suppressAutoHyphens/>
      <w:autoSpaceDE w:val="0"/>
      <w:jc w:val="both"/>
    </w:pPr>
    <w:rPr>
      <w:rFonts w:ascii="Arial" w:hAnsi="Arial" w:cs="Tahoma"/>
      <w:sz w:val="18"/>
      <w:szCs w:val="24"/>
      <w:lang w:eastAsia="ar-SA"/>
    </w:rPr>
  </w:style>
  <w:style w:type="paragraph" w:customStyle="1" w:styleId="0-Rizikafaktor">
    <w:name w:val="0-Rizika_faktor"/>
    <w:basedOn w:val="Normln"/>
    <w:rsid w:val="00BA3A83"/>
    <w:pPr>
      <w:widowControl w:val="0"/>
      <w:numPr>
        <w:numId w:val="4"/>
      </w:numPr>
      <w:suppressAutoHyphens/>
      <w:autoSpaceDE w:val="0"/>
      <w:jc w:val="both"/>
    </w:pPr>
    <w:rPr>
      <w:rFonts w:ascii="Arial" w:hAnsi="Arial"/>
      <w:sz w:val="18"/>
      <w:lang w:eastAsia="ar-SA"/>
    </w:rPr>
  </w:style>
  <w:style w:type="character" w:customStyle="1" w:styleId="tlid-translation">
    <w:name w:val="tlid-translation"/>
    <w:basedOn w:val="Standardnpsmoodstavce"/>
    <w:rsid w:val="00BA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5624">
      <w:bodyDiv w:val="1"/>
      <w:marLeft w:val="0"/>
      <w:marRight w:val="0"/>
      <w:marTop w:val="0"/>
      <w:marBottom w:val="0"/>
      <w:divBdr>
        <w:top w:val="none" w:sz="0" w:space="0" w:color="auto"/>
        <w:left w:val="none" w:sz="0" w:space="0" w:color="auto"/>
        <w:bottom w:val="none" w:sz="0" w:space="0" w:color="auto"/>
        <w:right w:val="none" w:sz="0" w:space="0" w:color="auto"/>
      </w:divBdr>
    </w:div>
    <w:div w:id="299460831">
      <w:bodyDiv w:val="1"/>
      <w:marLeft w:val="0"/>
      <w:marRight w:val="0"/>
      <w:marTop w:val="0"/>
      <w:marBottom w:val="0"/>
      <w:divBdr>
        <w:top w:val="none" w:sz="0" w:space="0" w:color="auto"/>
        <w:left w:val="none" w:sz="0" w:space="0" w:color="auto"/>
        <w:bottom w:val="none" w:sz="0" w:space="0" w:color="auto"/>
        <w:right w:val="none" w:sz="0" w:space="0" w:color="auto"/>
      </w:divBdr>
    </w:div>
    <w:div w:id="393628551">
      <w:bodyDiv w:val="1"/>
      <w:marLeft w:val="0"/>
      <w:marRight w:val="0"/>
      <w:marTop w:val="0"/>
      <w:marBottom w:val="0"/>
      <w:divBdr>
        <w:top w:val="none" w:sz="0" w:space="0" w:color="auto"/>
        <w:left w:val="none" w:sz="0" w:space="0" w:color="auto"/>
        <w:bottom w:val="none" w:sz="0" w:space="0" w:color="auto"/>
        <w:right w:val="none" w:sz="0" w:space="0" w:color="auto"/>
      </w:divBdr>
    </w:div>
    <w:div w:id="796989494">
      <w:bodyDiv w:val="1"/>
      <w:marLeft w:val="0"/>
      <w:marRight w:val="0"/>
      <w:marTop w:val="0"/>
      <w:marBottom w:val="0"/>
      <w:divBdr>
        <w:top w:val="none" w:sz="0" w:space="0" w:color="auto"/>
        <w:left w:val="none" w:sz="0" w:space="0" w:color="auto"/>
        <w:bottom w:val="none" w:sz="0" w:space="0" w:color="auto"/>
        <w:right w:val="none" w:sz="0" w:space="0" w:color="auto"/>
      </w:divBdr>
    </w:div>
    <w:div w:id="1076436552">
      <w:bodyDiv w:val="1"/>
      <w:marLeft w:val="0"/>
      <w:marRight w:val="0"/>
      <w:marTop w:val="0"/>
      <w:marBottom w:val="0"/>
      <w:divBdr>
        <w:top w:val="none" w:sz="0" w:space="0" w:color="auto"/>
        <w:left w:val="none" w:sz="0" w:space="0" w:color="auto"/>
        <w:bottom w:val="none" w:sz="0" w:space="0" w:color="auto"/>
        <w:right w:val="none" w:sz="0" w:space="0" w:color="auto"/>
      </w:divBdr>
    </w:div>
    <w:div w:id="1384518311">
      <w:bodyDiv w:val="1"/>
      <w:marLeft w:val="0"/>
      <w:marRight w:val="0"/>
      <w:marTop w:val="0"/>
      <w:marBottom w:val="0"/>
      <w:divBdr>
        <w:top w:val="none" w:sz="0" w:space="0" w:color="auto"/>
        <w:left w:val="none" w:sz="0" w:space="0" w:color="auto"/>
        <w:bottom w:val="none" w:sz="0" w:space="0" w:color="auto"/>
        <w:right w:val="none" w:sz="0" w:space="0" w:color="auto"/>
      </w:divBdr>
    </w:div>
    <w:div w:id="1558009569">
      <w:bodyDiv w:val="1"/>
      <w:marLeft w:val="0"/>
      <w:marRight w:val="0"/>
      <w:marTop w:val="0"/>
      <w:marBottom w:val="0"/>
      <w:divBdr>
        <w:top w:val="none" w:sz="0" w:space="0" w:color="auto"/>
        <w:left w:val="none" w:sz="0" w:space="0" w:color="auto"/>
        <w:bottom w:val="none" w:sz="0" w:space="0" w:color="auto"/>
        <w:right w:val="none" w:sz="0" w:space="0" w:color="auto"/>
      </w:divBdr>
    </w:div>
    <w:div w:id="1757088362">
      <w:bodyDiv w:val="1"/>
      <w:marLeft w:val="0"/>
      <w:marRight w:val="0"/>
      <w:marTop w:val="0"/>
      <w:marBottom w:val="0"/>
      <w:divBdr>
        <w:top w:val="none" w:sz="0" w:space="0" w:color="auto"/>
        <w:left w:val="none" w:sz="0" w:space="0" w:color="auto"/>
        <w:bottom w:val="none" w:sz="0" w:space="0" w:color="auto"/>
        <w:right w:val="none" w:sz="0" w:space="0" w:color="auto"/>
      </w:divBdr>
    </w:div>
    <w:div w:id="1846548992">
      <w:bodyDiv w:val="1"/>
      <w:marLeft w:val="0"/>
      <w:marRight w:val="0"/>
      <w:marTop w:val="0"/>
      <w:marBottom w:val="0"/>
      <w:divBdr>
        <w:top w:val="none" w:sz="0" w:space="0" w:color="auto"/>
        <w:left w:val="none" w:sz="0" w:space="0" w:color="auto"/>
        <w:bottom w:val="none" w:sz="0" w:space="0" w:color="auto"/>
        <w:right w:val="none" w:sz="0" w:space="0" w:color="auto"/>
      </w:divBdr>
    </w:div>
    <w:div w:id="19973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drive.google.com/drive/folders/1DaDAxVjETjRBvH3A_jgOtUmRKN_TnwFT?usp=sharing" TargetMode="External"/><Relationship Id="rId2" Type="http://schemas.openxmlformats.org/officeDocument/2006/relationships/hyperlink" Target="https://drive.google.com/drive/folders/1DaDAxVjETjRBvH3A_jgOtUmRKN_TnwFT?usp=sharin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20Hasi&#269;&#225;rna\FIRMY\PAU&#352;&#193;LY\AAA%20VZOROV&#221;%20PAU&#352;&#193;L\BOZP\Osnova%20vstupn&#237;%20instrukt&#225;&#382;e%20-%20vstupn&#237;%20&#353;kole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0B3A2ACFB62C49957D48C3E79CD728" ma:contentTypeVersion="0" ma:contentTypeDescription="Vytvoří nový dokument" ma:contentTypeScope="" ma:versionID="c85a02f086f8aa03088b755cddd8ce56">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24B9A-0456-430A-BA9B-162845A804A1}">
  <ds:schemaRefs>
    <ds:schemaRef ds:uri="http://schemas.openxmlformats.org/officeDocument/2006/bibliography"/>
  </ds:schemaRefs>
</ds:datastoreItem>
</file>

<file path=customXml/itemProps2.xml><?xml version="1.0" encoding="utf-8"?>
<ds:datastoreItem xmlns:ds="http://schemas.openxmlformats.org/officeDocument/2006/customXml" ds:itemID="{105B0423-E43A-4671-9D10-1E8EB3BF40D5}">
  <ds:schemaRefs>
    <ds:schemaRef ds:uri="http://schemas.microsoft.com/sharepoint/v3/contenttype/forms"/>
  </ds:schemaRefs>
</ds:datastoreItem>
</file>

<file path=customXml/itemProps3.xml><?xml version="1.0" encoding="utf-8"?>
<ds:datastoreItem xmlns:ds="http://schemas.openxmlformats.org/officeDocument/2006/customXml" ds:itemID="{8A4FAF59-2A6F-4E48-96C2-74872447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7C4042-5AF7-4F2C-ABA5-E1FA3AD925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Osnova vstupní instruktáže - vstupní školení.dot</Template>
  <TotalTime>4</TotalTime>
  <Pages>5</Pages>
  <Words>3058</Words>
  <Characters>18044</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Závazná osnova vstupní instruktáže k zajištění</vt:lpstr>
      <vt:lpstr>Závazná osnova vstupní instruktáže k zajištění</vt:lpstr>
    </vt:vector>
  </TitlesOfParts>
  <Company>KION Group</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osnova vstupní instruktáže k zajištění</dc:title>
  <dc:creator>Ing. Bc. Miroslav Rais, MBA</dc:creator>
  <cp:lastModifiedBy>Zenisek, Antonin</cp:lastModifiedBy>
  <cp:revision>3</cp:revision>
  <cp:lastPrinted>2011-02-09T06:37:00Z</cp:lastPrinted>
  <dcterms:created xsi:type="dcterms:W3CDTF">2021-12-07T09:47:00Z</dcterms:created>
  <dcterms:modified xsi:type="dcterms:W3CDTF">2021-12-07T09:53:00Z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0x010100E10B3A2ACFB62C49957D48C3E79CD728</vt:lpwstr>
  </property>
</Properties>
</file>